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4E49" w14:textId="57B652BF" w:rsidR="001E3E2B" w:rsidRDefault="00000000">
      <w:pPr>
        <w:spacing w:line="360" w:lineRule="auto"/>
        <w:jc w:val="both"/>
        <w:rPr>
          <w:rFonts w:ascii="黑体" w:eastAsia="黑体" w:hAnsi="黑体"/>
          <w:sz w:val="28"/>
          <w:szCs w:val="28"/>
          <w:lang w:eastAsia="zh-CN"/>
        </w:rPr>
      </w:pPr>
      <w:r>
        <w:rPr>
          <w:rFonts w:ascii="黑体" w:eastAsia="黑体" w:hAnsi="黑体" w:hint="eastAsia"/>
          <w:sz w:val="28"/>
          <w:szCs w:val="28"/>
          <w:lang w:eastAsia="zh-CN"/>
        </w:rPr>
        <w:t>附件</w:t>
      </w:r>
    </w:p>
    <w:p w14:paraId="408E17E4" w14:textId="77777777" w:rsidR="001E3E2B" w:rsidRDefault="001E3E2B">
      <w:pPr>
        <w:spacing w:line="360" w:lineRule="auto"/>
        <w:jc w:val="center"/>
        <w:rPr>
          <w:rFonts w:ascii="仿宋" w:eastAsia="仿宋" w:hAnsi="仿宋" w:cs="仿宋"/>
          <w:sz w:val="28"/>
          <w:szCs w:val="28"/>
          <w:lang w:eastAsia="zh-CN"/>
        </w:rPr>
      </w:pPr>
    </w:p>
    <w:p w14:paraId="263769B6" w14:textId="77777777" w:rsidR="001E3E2B" w:rsidRPr="0029594F" w:rsidRDefault="00000000" w:rsidP="0029594F">
      <w:pPr>
        <w:spacing w:line="560" w:lineRule="exact"/>
        <w:jc w:val="center"/>
        <w:rPr>
          <w:rFonts w:ascii="方正大标宋简体" w:eastAsia="方正大标宋简体" w:hAnsi="方正大标宋简体" w:cs="方正大标宋简体"/>
          <w:sz w:val="44"/>
          <w:szCs w:val="44"/>
          <w:lang w:eastAsia="zh-CN"/>
        </w:rPr>
      </w:pPr>
      <w:r w:rsidRPr="0029594F">
        <w:rPr>
          <w:rFonts w:ascii="方正大标宋简体" w:eastAsia="方正大标宋简体" w:hAnsi="方正大标宋简体" w:cs="方正大标宋简体" w:hint="eastAsia"/>
          <w:sz w:val="44"/>
          <w:szCs w:val="44"/>
          <w:lang w:eastAsia="zh-CN"/>
        </w:rPr>
        <w:t>四川省装配式建筑装配率计算细则（征求意见稿）</w:t>
      </w:r>
    </w:p>
    <w:p w14:paraId="36DF2377" w14:textId="77777777" w:rsidR="001E3E2B" w:rsidRDefault="00000000">
      <w:pPr>
        <w:spacing w:line="360" w:lineRule="auto"/>
        <w:ind w:firstLineChars="200" w:firstLine="643"/>
        <w:jc w:val="both"/>
        <w:rPr>
          <w:rFonts w:ascii="仿宋" w:eastAsia="仿宋" w:hAnsi="仿宋" w:cs="仿宋"/>
          <w:b/>
          <w:bCs/>
          <w:sz w:val="32"/>
          <w:szCs w:val="32"/>
          <w:lang w:eastAsia="zh-CN"/>
        </w:rPr>
      </w:pPr>
      <w:r>
        <w:rPr>
          <w:rFonts w:ascii="仿宋" w:eastAsia="仿宋" w:hAnsi="仿宋" w:cs="仿宋" w:hint="eastAsia"/>
          <w:b/>
          <w:bCs/>
          <w:sz w:val="32"/>
          <w:szCs w:val="32"/>
          <w:lang w:eastAsia="zh-CN"/>
        </w:rPr>
        <w:t>一、一般规定</w:t>
      </w:r>
    </w:p>
    <w:p w14:paraId="2960567C" w14:textId="77777777" w:rsidR="001E3E2B" w:rsidRDefault="00000000">
      <w:pPr>
        <w:spacing w:line="360" w:lineRule="auto"/>
        <w:ind w:firstLineChars="200" w:firstLine="640"/>
        <w:jc w:val="both"/>
        <w:rPr>
          <w:rFonts w:ascii="仿宋" w:eastAsia="仿宋" w:hAnsi="仿宋" w:cs="仿宋"/>
          <w:kern w:val="21"/>
          <w:sz w:val="32"/>
          <w:szCs w:val="32"/>
          <w:lang w:eastAsia="zh-CN"/>
        </w:rPr>
      </w:pPr>
      <w:r>
        <w:rPr>
          <w:rFonts w:ascii="仿宋" w:eastAsia="仿宋" w:hAnsi="仿宋" w:cs="仿宋" w:hint="eastAsia"/>
          <w:kern w:val="21"/>
          <w:sz w:val="32"/>
          <w:szCs w:val="32"/>
          <w:lang w:eastAsia="zh-CN"/>
        </w:rPr>
        <w:t>1.本细则适用于四川省装配式建筑单体建筑装配率的计算，包括混凝土结构、钢结构、木（竹）结构、混合结构等结构类型。</w:t>
      </w:r>
    </w:p>
    <w:p w14:paraId="6FE2AD1C" w14:textId="77777777" w:rsidR="001E3E2B" w:rsidRDefault="00000000">
      <w:pPr>
        <w:spacing w:line="360" w:lineRule="auto"/>
        <w:ind w:firstLineChars="200" w:firstLine="640"/>
        <w:jc w:val="both"/>
        <w:rPr>
          <w:rFonts w:ascii="仿宋" w:eastAsia="仿宋" w:hAnsi="仿宋" w:cs="仿宋"/>
          <w:kern w:val="21"/>
          <w:sz w:val="32"/>
          <w:szCs w:val="32"/>
          <w:lang w:eastAsia="zh-CN"/>
        </w:rPr>
      </w:pPr>
      <w:r>
        <w:rPr>
          <w:rFonts w:ascii="仿宋" w:eastAsia="仿宋" w:hAnsi="仿宋" w:cs="仿宋" w:hint="eastAsia"/>
          <w:kern w:val="21"/>
          <w:sz w:val="32"/>
          <w:szCs w:val="32"/>
          <w:lang w:eastAsia="zh-CN"/>
        </w:rPr>
        <w:t>2.单体建筑应按项目规划批准文件的建筑编号确定。</w:t>
      </w:r>
    </w:p>
    <w:p w14:paraId="6617F1BF" w14:textId="77777777" w:rsidR="001E3E2B" w:rsidRDefault="00000000">
      <w:pPr>
        <w:spacing w:line="360" w:lineRule="auto"/>
        <w:ind w:firstLineChars="200" w:firstLine="640"/>
        <w:rPr>
          <w:rFonts w:ascii="仿宋" w:eastAsia="仿宋" w:hAnsi="仿宋" w:cs="仿宋"/>
          <w:sz w:val="32"/>
          <w:szCs w:val="32"/>
          <w:lang w:eastAsia="zh-CN"/>
        </w:rPr>
      </w:pPr>
      <w:r>
        <w:rPr>
          <w:rFonts w:ascii="仿宋" w:eastAsia="仿宋" w:hAnsi="仿宋" w:cs="仿宋" w:hint="eastAsia"/>
          <w:kern w:val="21"/>
          <w:sz w:val="32"/>
          <w:szCs w:val="32"/>
          <w:lang w:eastAsia="zh-CN"/>
        </w:rPr>
        <w:t>3.</w:t>
      </w:r>
      <w:r>
        <w:rPr>
          <w:rFonts w:ascii="仿宋" w:eastAsia="仿宋" w:hAnsi="仿宋" w:cs="仿宋" w:hint="eastAsia"/>
          <w:sz w:val="32"/>
          <w:szCs w:val="32"/>
          <w:lang w:eastAsia="zh-CN"/>
        </w:rPr>
        <w:t>单体建筑装配率的计算范围为单体建筑室外地坪以上的部分，平屋顶以上楼梯间、电梯机房、设备间等部分可不列入计算范围。</w:t>
      </w:r>
    </w:p>
    <w:p w14:paraId="3FA21FDA" w14:textId="77777777" w:rsidR="001E3E2B" w:rsidRDefault="00000000">
      <w:pPr>
        <w:spacing w:line="360" w:lineRule="auto"/>
        <w:ind w:firstLineChars="200" w:firstLine="640"/>
        <w:rPr>
          <w:rFonts w:ascii="仿宋" w:eastAsia="仿宋" w:hAnsi="仿宋" w:cs="仿宋"/>
          <w:kern w:val="21"/>
          <w:sz w:val="32"/>
          <w:szCs w:val="32"/>
          <w:lang w:eastAsia="zh-CN"/>
        </w:rPr>
      </w:pPr>
      <w:r>
        <w:rPr>
          <w:rFonts w:ascii="仿宋" w:eastAsia="仿宋" w:hAnsi="仿宋" w:cs="仿宋" w:hint="eastAsia"/>
          <w:sz w:val="32"/>
          <w:szCs w:val="32"/>
          <w:lang w:eastAsia="zh-CN"/>
        </w:rPr>
        <w:t>4.</w:t>
      </w:r>
      <w:r>
        <w:rPr>
          <w:rFonts w:ascii="仿宋" w:eastAsia="仿宋" w:hAnsi="仿宋" w:cs="仿宋" w:hint="eastAsia"/>
          <w:kern w:val="21"/>
          <w:sz w:val="32"/>
          <w:szCs w:val="32"/>
          <w:lang w:eastAsia="zh-CN"/>
        </w:rPr>
        <w:t>当建筑由主楼和裙楼组成时，主楼和裙楼可按不同的单体建筑进行计算；存在结构缝（抗震缝）的单体建筑，可以按照两个建筑单元分别计算装配率后，再按照地上建筑面积进行加权平均确定单体建筑的装配率。</w:t>
      </w:r>
    </w:p>
    <w:p w14:paraId="49ACC483" w14:textId="77777777" w:rsidR="001E3E2B" w:rsidRDefault="00000000">
      <w:pPr>
        <w:adjustRightInd w:val="0"/>
        <w:snapToGrid w:val="0"/>
        <w:spacing w:line="360" w:lineRule="auto"/>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5.单体建筑装配率P按下式计算：</w:t>
      </w:r>
    </w:p>
    <w:p w14:paraId="03FBB906" w14:textId="77777777" w:rsidR="001E3E2B" w:rsidRDefault="00000000">
      <w:pPr>
        <w:adjustRightInd w:val="0"/>
        <w:snapToGrid w:val="0"/>
        <w:spacing w:line="360" w:lineRule="auto"/>
        <w:jc w:val="both"/>
        <w:rPr>
          <w:rFonts w:ascii="仿宋" w:eastAsia="仿宋" w:hAnsi="仿宋" w:cs="仿宋"/>
          <w:sz w:val="32"/>
          <w:szCs w:val="32"/>
          <w:lang w:eastAsia="zh-CN"/>
        </w:rPr>
      </w:pPr>
      <w:r>
        <w:rPr>
          <w:rFonts w:ascii="仿宋" w:eastAsia="仿宋" w:hAnsi="仿宋" w:cs="仿宋" w:hint="eastAsia"/>
          <w:sz w:val="32"/>
          <w:szCs w:val="32"/>
          <w:lang w:eastAsia="zh-CN"/>
        </w:rPr>
        <w:t xml:space="preserve">          </w:t>
      </w:r>
      <w:r>
        <w:rPr>
          <w:rFonts w:ascii="仿宋" w:eastAsia="仿宋" w:hAnsi="仿宋" w:cs="仿宋" w:hint="eastAsia"/>
          <w:position w:val="-24"/>
          <w:sz w:val="32"/>
          <w:szCs w:val="32"/>
          <w:lang w:eastAsia="zh-CN"/>
        </w:rPr>
        <w:object w:dxaOrig="3415" w:dyaOrig="611" w14:anchorId="5E2B6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75pt;height:30.55pt" o:ole="">
            <v:imagedata r:id="rId8" o:title=""/>
          </v:shape>
          <o:OLEObject Type="Embed" ProgID="Equation.3" ShapeID="_x0000_i1025" DrawAspect="Content" ObjectID="_1765004882" r:id="rId9"/>
        </w:object>
      </w:r>
      <w:r>
        <w:rPr>
          <w:rFonts w:ascii="仿宋" w:eastAsia="仿宋" w:hAnsi="仿宋" w:cs="仿宋" w:hint="eastAsia"/>
          <w:sz w:val="32"/>
          <w:szCs w:val="32"/>
          <w:lang w:eastAsia="zh-CN"/>
        </w:rPr>
        <w:t xml:space="preserve"> </w:t>
      </w:r>
    </w:p>
    <w:p w14:paraId="6AF5D014" w14:textId="77777777" w:rsidR="001E3E2B" w:rsidRDefault="00000000">
      <w:pPr>
        <w:adjustRightInd w:val="0"/>
        <w:snapToGrid w:val="0"/>
        <w:spacing w:line="360" w:lineRule="auto"/>
        <w:ind w:firstLineChars="400" w:firstLine="1280"/>
        <w:jc w:val="both"/>
        <w:rPr>
          <w:rFonts w:ascii="仿宋" w:eastAsia="仿宋" w:hAnsi="仿宋" w:cs="仿宋"/>
          <w:sz w:val="32"/>
          <w:szCs w:val="32"/>
          <w:lang w:eastAsia="zh-CN"/>
        </w:rPr>
      </w:pPr>
      <w:r>
        <w:rPr>
          <w:rFonts w:ascii="仿宋" w:eastAsia="仿宋" w:hAnsi="仿宋" w:cs="仿宋" w:hint="eastAsia"/>
          <w:sz w:val="32"/>
          <w:szCs w:val="32"/>
          <w:lang w:eastAsia="zh-CN"/>
        </w:rPr>
        <w:t>式中：P──单体建筑装配率；</w:t>
      </w:r>
    </w:p>
    <w:p w14:paraId="733C723E" w14:textId="77777777" w:rsidR="001E3E2B" w:rsidRDefault="00000000">
      <w:pPr>
        <w:adjustRightInd w:val="0"/>
        <w:snapToGrid w:val="0"/>
        <w:spacing w:line="360" w:lineRule="auto"/>
        <w:ind w:firstLineChars="700" w:firstLine="2240"/>
        <w:jc w:val="both"/>
        <w:rPr>
          <w:rFonts w:ascii="仿宋" w:eastAsia="仿宋" w:hAnsi="仿宋" w:cs="仿宋"/>
          <w:sz w:val="32"/>
          <w:szCs w:val="32"/>
          <w:lang w:eastAsia="zh-CN"/>
        </w:rPr>
      </w:pPr>
      <w:r>
        <w:rPr>
          <w:rFonts w:ascii="仿宋" w:eastAsia="仿宋" w:hAnsi="仿宋" w:cs="仿宋" w:hint="eastAsia"/>
          <w:sz w:val="32"/>
          <w:szCs w:val="32"/>
          <w:lang w:eastAsia="zh-CN"/>
        </w:rPr>
        <w:t>Q</w:t>
      </w:r>
      <w:r>
        <w:rPr>
          <w:rFonts w:ascii="仿宋" w:eastAsia="仿宋" w:hAnsi="仿宋" w:cs="仿宋" w:hint="eastAsia"/>
          <w:sz w:val="32"/>
          <w:szCs w:val="32"/>
          <w:vertAlign w:val="subscript"/>
          <w:lang w:eastAsia="zh-CN"/>
        </w:rPr>
        <w:t>1</w:t>
      </w:r>
      <w:r>
        <w:rPr>
          <w:rFonts w:ascii="仿宋" w:eastAsia="仿宋" w:hAnsi="仿宋" w:cs="仿宋" w:hint="eastAsia"/>
          <w:sz w:val="32"/>
          <w:szCs w:val="32"/>
          <w:lang w:eastAsia="zh-CN"/>
        </w:rPr>
        <w:t>──标准化指标实际得分值</w:t>
      </w:r>
    </w:p>
    <w:p w14:paraId="70F7B2C6" w14:textId="77777777" w:rsidR="001E3E2B" w:rsidRDefault="00000000">
      <w:pPr>
        <w:adjustRightInd w:val="0"/>
        <w:snapToGrid w:val="0"/>
        <w:spacing w:line="360" w:lineRule="auto"/>
        <w:ind w:firstLineChars="700" w:firstLine="2240"/>
        <w:jc w:val="both"/>
        <w:rPr>
          <w:rFonts w:ascii="仿宋" w:eastAsia="仿宋" w:hAnsi="仿宋" w:cs="仿宋"/>
          <w:sz w:val="32"/>
          <w:szCs w:val="32"/>
          <w:lang w:eastAsia="zh-CN"/>
        </w:rPr>
      </w:pPr>
      <w:r>
        <w:rPr>
          <w:rFonts w:ascii="仿宋" w:eastAsia="仿宋" w:hAnsi="仿宋" w:cs="仿宋" w:hint="eastAsia"/>
          <w:sz w:val="32"/>
          <w:szCs w:val="32"/>
          <w:lang w:eastAsia="zh-CN"/>
        </w:rPr>
        <w:t>Q</w:t>
      </w:r>
      <w:r>
        <w:rPr>
          <w:rFonts w:ascii="仿宋" w:eastAsia="仿宋" w:hAnsi="仿宋" w:cs="仿宋" w:hint="eastAsia"/>
          <w:sz w:val="32"/>
          <w:szCs w:val="32"/>
          <w:vertAlign w:val="subscript"/>
          <w:lang w:eastAsia="zh-CN"/>
        </w:rPr>
        <w:t>2</w:t>
      </w:r>
      <w:r>
        <w:rPr>
          <w:rFonts w:ascii="仿宋" w:eastAsia="仿宋" w:hAnsi="仿宋" w:cs="仿宋" w:hint="eastAsia"/>
          <w:sz w:val="32"/>
          <w:szCs w:val="32"/>
          <w:lang w:eastAsia="zh-CN"/>
        </w:rPr>
        <w:t xml:space="preserve">──主体结构系统指标实际得分值； </w:t>
      </w:r>
    </w:p>
    <w:p w14:paraId="699258AD" w14:textId="77777777" w:rsidR="001E3E2B" w:rsidRDefault="00000000">
      <w:pPr>
        <w:adjustRightInd w:val="0"/>
        <w:snapToGrid w:val="0"/>
        <w:spacing w:line="360" w:lineRule="auto"/>
        <w:ind w:firstLineChars="700" w:firstLine="2240"/>
        <w:jc w:val="both"/>
        <w:rPr>
          <w:rFonts w:ascii="仿宋" w:eastAsia="仿宋" w:hAnsi="仿宋" w:cs="仿宋"/>
          <w:sz w:val="32"/>
          <w:szCs w:val="32"/>
          <w:lang w:eastAsia="zh-CN"/>
        </w:rPr>
      </w:pPr>
      <w:r>
        <w:rPr>
          <w:rFonts w:ascii="仿宋" w:eastAsia="仿宋" w:hAnsi="仿宋" w:cs="仿宋" w:hint="eastAsia"/>
          <w:sz w:val="32"/>
          <w:szCs w:val="32"/>
          <w:lang w:eastAsia="zh-CN"/>
        </w:rPr>
        <w:t>Q</w:t>
      </w:r>
      <w:r>
        <w:rPr>
          <w:rFonts w:ascii="仿宋" w:eastAsia="仿宋" w:hAnsi="仿宋" w:cs="仿宋" w:hint="eastAsia"/>
          <w:sz w:val="32"/>
          <w:szCs w:val="32"/>
          <w:vertAlign w:val="subscript"/>
          <w:lang w:eastAsia="zh-CN"/>
        </w:rPr>
        <w:t>3</w:t>
      </w:r>
      <w:r>
        <w:rPr>
          <w:rFonts w:ascii="仿宋" w:eastAsia="仿宋" w:hAnsi="仿宋" w:cs="仿宋" w:hint="eastAsia"/>
          <w:sz w:val="32"/>
          <w:szCs w:val="32"/>
          <w:lang w:eastAsia="zh-CN"/>
        </w:rPr>
        <w:t>──外围护系统指标实际得分值；</w:t>
      </w:r>
    </w:p>
    <w:p w14:paraId="2E60E3B4" w14:textId="77777777" w:rsidR="001E3E2B" w:rsidRDefault="00000000">
      <w:pPr>
        <w:adjustRightInd w:val="0"/>
        <w:snapToGrid w:val="0"/>
        <w:spacing w:line="360" w:lineRule="auto"/>
        <w:ind w:firstLineChars="700" w:firstLine="2240"/>
        <w:jc w:val="both"/>
        <w:rPr>
          <w:rFonts w:ascii="仿宋" w:eastAsia="仿宋" w:hAnsi="仿宋" w:cs="仿宋"/>
          <w:sz w:val="32"/>
          <w:szCs w:val="32"/>
          <w:lang w:eastAsia="zh-CN"/>
        </w:rPr>
      </w:pPr>
      <w:r>
        <w:rPr>
          <w:rFonts w:ascii="仿宋" w:eastAsia="仿宋" w:hAnsi="仿宋" w:cs="仿宋" w:hint="eastAsia"/>
          <w:sz w:val="32"/>
          <w:szCs w:val="32"/>
          <w:lang w:eastAsia="zh-CN"/>
        </w:rPr>
        <w:lastRenderedPageBreak/>
        <w:t>Q</w:t>
      </w:r>
      <w:r>
        <w:rPr>
          <w:rFonts w:ascii="仿宋" w:eastAsia="仿宋" w:hAnsi="仿宋" w:cs="仿宋" w:hint="eastAsia"/>
          <w:sz w:val="32"/>
          <w:szCs w:val="32"/>
          <w:vertAlign w:val="subscript"/>
          <w:lang w:eastAsia="zh-CN"/>
        </w:rPr>
        <w:t>4</w:t>
      </w:r>
      <w:r>
        <w:rPr>
          <w:rFonts w:ascii="仿宋" w:eastAsia="仿宋" w:hAnsi="仿宋" w:cs="仿宋" w:hint="eastAsia"/>
          <w:sz w:val="32"/>
          <w:szCs w:val="32"/>
          <w:lang w:eastAsia="zh-CN"/>
        </w:rPr>
        <w:t xml:space="preserve">──内装系统指标实际得分值； </w:t>
      </w:r>
    </w:p>
    <w:p w14:paraId="560C37B9" w14:textId="77777777" w:rsidR="001E3E2B" w:rsidRDefault="00000000">
      <w:pPr>
        <w:adjustRightInd w:val="0"/>
        <w:snapToGrid w:val="0"/>
        <w:spacing w:line="360" w:lineRule="auto"/>
        <w:ind w:firstLineChars="700" w:firstLine="2240"/>
        <w:jc w:val="both"/>
        <w:rPr>
          <w:rFonts w:ascii="仿宋" w:eastAsia="仿宋" w:hAnsi="仿宋" w:cs="仿宋"/>
          <w:sz w:val="32"/>
          <w:szCs w:val="32"/>
          <w:lang w:eastAsia="zh-CN"/>
        </w:rPr>
      </w:pPr>
      <w:r>
        <w:rPr>
          <w:rFonts w:ascii="仿宋" w:eastAsia="仿宋" w:hAnsi="仿宋" w:cs="仿宋" w:hint="eastAsia"/>
          <w:sz w:val="32"/>
          <w:szCs w:val="32"/>
          <w:lang w:eastAsia="zh-CN"/>
        </w:rPr>
        <w:t>Q</w:t>
      </w:r>
      <w:r>
        <w:rPr>
          <w:rFonts w:ascii="仿宋" w:eastAsia="仿宋" w:hAnsi="仿宋" w:cs="仿宋" w:hint="eastAsia"/>
          <w:sz w:val="32"/>
          <w:szCs w:val="32"/>
          <w:vertAlign w:val="subscript"/>
          <w:lang w:eastAsia="zh-CN"/>
        </w:rPr>
        <w:t>5</w:t>
      </w:r>
      <w:r>
        <w:rPr>
          <w:rFonts w:ascii="仿宋" w:eastAsia="仿宋" w:hAnsi="仿宋" w:cs="仿宋" w:hint="eastAsia"/>
          <w:sz w:val="32"/>
          <w:szCs w:val="32"/>
          <w:lang w:eastAsia="zh-CN"/>
        </w:rPr>
        <w:t>──管线系统指标实际得分值；</w:t>
      </w:r>
    </w:p>
    <w:p w14:paraId="2DC28B0D" w14:textId="77777777" w:rsidR="001E3E2B" w:rsidRDefault="00000000">
      <w:pPr>
        <w:spacing w:line="360" w:lineRule="auto"/>
        <w:ind w:firstLineChars="300" w:firstLine="960"/>
        <w:rPr>
          <w:rFonts w:ascii="仿宋" w:eastAsia="仿宋" w:hAnsi="仿宋" w:cs="仿宋"/>
          <w:sz w:val="32"/>
          <w:szCs w:val="32"/>
          <w:highlight w:val="yellow"/>
          <w:lang w:eastAsia="zh-CN"/>
        </w:rPr>
      </w:pPr>
      <w:r>
        <w:rPr>
          <w:rFonts w:ascii="仿宋" w:eastAsia="仿宋" w:hAnsi="仿宋" w:cs="仿宋" w:hint="eastAsia"/>
          <w:sz w:val="32"/>
          <w:szCs w:val="32"/>
          <w:lang w:eastAsia="zh-CN"/>
        </w:rPr>
        <w:t>6.主体结构系统指标实际得分值Q</w:t>
      </w:r>
      <w:r>
        <w:rPr>
          <w:rFonts w:ascii="仿宋" w:eastAsia="仿宋" w:hAnsi="仿宋" w:cs="仿宋" w:hint="eastAsia"/>
          <w:sz w:val="32"/>
          <w:szCs w:val="32"/>
          <w:vertAlign w:val="subscript"/>
          <w:lang w:eastAsia="zh-CN"/>
        </w:rPr>
        <w:t>2</w:t>
      </w:r>
      <w:r>
        <w:rPr>
          <w:rFonts w:ascii="仿宋" w:eastAsia="仿宋" w:hAnsi="仿宋" w:cs="仿宋" w:hint="eastAsia"/>
          <w:sz w:val="32"/>
          <w:szCs w:val="32"/>
          <w:lang w:eastAsia="zh-CN"/>
        </w:rPr>
        <w:t>可按照下列规定进行调整：</w:t>
      </w:r>
    </w:p>
    <w:p w14:paraId="1B5D3935" w14:textId="77777777" w:rsidR="001E3E2B" w:rsidRDefault="00000000">
      <w:pPr>
        <w:spacing w:line="360" w:lineRule="auto"/>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1）存在多个室外地坪的山地建筑，可取标高较高的室外地坪以上的部分计算Q</w:t>
      </w:r>
      <w:r>
        <w:rPr>
          <w:rFonts w:ascii="仿宋" w:eastAsia="仿宋" w:hAnsi="仿宋" w:cs="仿宋" w:hint="eastAsia"/>
          <w:sz w:val="32"/>
          <w:szCs w:val="32"/>
          <w:vertAlign w:val="subscript"/>
          <w:lang w:eastAsia="zh-CN"/>
        </w:rPr>
        <w:t>2</w:t>
      </w:r>
      <w:r>
        <w:rPr>
          <w:rFonts w:ascii="仿宋" w:eastAsia="仿宋" w:hAnsi="仿宋" w:cs="仿宋" w:hint="eastAsia"/>
          <w:sz w:val="32"/>
          <w:szCs w:val="32"/>
          <w:lang w:eastAsia="zh-CN"/>
        </w:rPr>
        <w:t>;</w:t>
      </w:r>
    </w:p>
    <w:p w14:paraId="626864AB" w14:textId="77777777" w:rsidR="001E3E2B" w:rsidRDefault="00000000">
      <w:pPr>
        <w:spacing w:line="360" w:lineRule="auto"/>
        <w:ind w:firstLineChars="200" w:firstLine="640"/>
        <w:jc w:val="both"/>
        <w:rPr>
          <w:rFonts w:ascii="仿宋" w:eastAsia="仿宋" w:hAnsi="仿宋" w:cs="仿宋"/>
          <w:kern w:val="21"/>
          <w:sz w:val="32"/>
          <w:szCs w:val="32"/>
          <w:lang w:eastAsia="zh-CN"/>
        </w:rPr>
      </w:pPr>
      <w:r>
        <w:rPr>
          <w:rFonts w:ascii="仿宋" w:eastAsia="仿宋" w:hAnsi="仿宋" w:cs="仿宋" w:hint="eastAsia"/>
          <w:kern w:val="21"/>
          <w:sz w:val="32"/>
          <w:szCs w:val="32"/>
          <w:lang w:eastAsia="zh-CN"/>
        </w:rPr>
        <w:t>2) 当单体建筑中釆用了不同的结构体系（类型）时，可按照各结构单元分别计算</w:t>
      </w:r>
      <w:r>
        <w:rPr>
          <w:rFonts w:ascii="仿宋" w:eastAsia="仿宋" w:hAnsi="仿宋" w:cs="仿宋" w:hint="eastAsia"/>
          <w:sz w:val="32"/>
          <w:szCs w:val="32"/>
          <w:lang w:eastAsia="zh-CN"/>
        </w:rPr>
        <w:t>Q</w:t>
      </w:r>
      <w:r>
        <w:rPr>
          <w:rFonts w:ascii="仿宋" w:eastAsia="仿宋" w:hAnsi="仿宋" w:cs="仿宋" w:hint="eastAsia"/>
          <w:sz w:val="32"/>
          <w:szCs w:val="32"/>
          <w:vertAlign w:val="subscript"/>
          <w:lang w:eastAsia="zh-CN"/>
        </w:rPr>
        <w:t>2</w:t>
      </w:r>
      <w:r>
        <w:rPr>
          <w:rFonts w:ascii="仿宋" w:eastAsia="仿宋" w:hAnsi="仿宋" w:cs="仿宋" w:hint="eastAsia"/>
          <w:kern w:val="21"/>
          <w:sz w:val="32"/>
          <w:szCs w:val="32"/>
          <w:lang w:eastAsia="zh-CN"/>
        </w:rPr>
        <w:t>，再按照各结构单元地上建筑面积加权平均后计算单体建筑的</w:t>
      </w:r>
      <w:r>
        <w:rPr>
          <w:rFonts w:ascii="仿宋" w:eastAsia="仿宋" w:hAnsi="仿宋" w:cs="仿宋" w:hint="eastAsia"/>
          <w:sz w:val="32"/>
          <w:szCs w:val="32"/>
          <w:lang w:eastAsia="zh-CN"/>
        </w:rPr>
        <w:t>Q</w:t>
      </w:r>
      <w:r>
        <w:rPr>
          <w:rFonts w:ascii="仿宋" w:eastAsia="仿宋" w:hAnsi="仿宋" w:cs="仿宋" w:hint="eastAsia"/>
          <w:sz w:val="32"/>
          <w:szCs w:val="32"/>
          <w:vertAlign w:val="subscript"/>
          <w:lang w:eastAsia="zh-CN"/>
        </w:rPr>
        <w:t>2</w:t>
      </w:r>
      <w:r>
        <w:rPr>
          <w:rFonts w:ascii="仿宋" w:eastAsia="仿宋" w:hAnsi="仿宋" w:cs="仿宋" w:hint="eastAsia"/>
          <w:sz w:val="32"/>
          <w:szCs w:val="32"/>
          <w:lang w:eastAsia="zh-CN"/>
        </w:rPr>
        <w:t>；</w:t>
      </w:r>
    </w:p>
    <w:p w14:paraId="59EAD9B9" w14:textId="77777777" w:rsidR="001E3E2B" w:rsidRDefault="00000000">
      <w:pPr>
        <w:adjustRightInd w:val="0"/>
        <w:snapToGrid w:val="0"/>
        <w:spacing w:line="360" w:lineRule="auto"/>
        <w:ind w:firstLineChars="200" w:firstLine="640"/>
        <w:jc w:val="both"/>
        <w:rPr>
          <w:rFonts w:ascii="仿宋" w:eastAsia="仿宋" w:hAnsi="仿宋" w:cs="仿宋"/>
          <w:kern w:val="21"/>
          <w:sz w:val="32"/>
          <w:szCs w:val="32"/>
          <w:lang w:eastAsia="zh-CN"/>
        </w:rPr>
      </w:pPr>
      <w:r>
        <w:rPr>
          <w:rFonts w:ascii="仿宋" w:eastAsia="仿宋" w:hAnsi="仿宋" w:cs="仿宋" w:hint="eastAsia"/>
          <w:kern w:val="21"/>
          <w:sz w:val="32"/>
          <w:szCs w:val="32"/>
          <w:lang w:eastAsia="zh-CN"/>
        </w:rPr>
        <w:t>3) 地下室主体结构采用的预制构件，可以按照构件的实际长度或投影面积等量替代同一项目上部结构的同类型构件。</w:t>
      </w:r>
    </w:p>
    <w:p w14:paraId="21AF73BD" w14:textId="77777777" w:rsidR="001E3E2B" w:rsidRDefault="00000000">
      <w:pPr>
        <w:adjustRightInd w:val="0"/>
        <w:snapToGrid w:val="0"/>
        <w:spacing w:line="360" w:lineRule="auto"/>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 xml:space="preserve">7.评价项合并得分或单项得分应满足相应的最低分值要求。单体建筑装配率P按四舍五入取整数，评价项得分保留小数后1位。  </w:t>
      </w:r>
    </w:p>
    <w:p w14:paraId="62F7D1DB" w14:textId="77777777" w:rsidR="001E3E2B" w:rsidRDefault="00000000">
      <w:pPr>
        <w:adjustRightInd w:val="0"/>
        <w:snapToGrid w:val="0"/>
        <w:spacing w:line="360" w:lineRule="auto"/>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8.装配式建筑的分级标准为：A级，得分为60-75分；AA级，得分为76-90分；AAA级，得分为91分及以上。</w:t>
      </w:r>
    </w:p>
    <w:p w14:paraId="583AA13D" w14:textId="77777777" w:rsidR="001E3E2B" w:rsidRDefault="00000000">
      <w:pPr>
        <w:spacing w:line="360" w:lineRule="auto"/>
        <w:ind w:firstLineChars="200" w:firstLine="643"/>
        <w:rPr>
          <w:rFonts w:ascii="仿宋" w:eastAsia="仿宋" w:hAnsi="仿宋" w:cs="仿宋"/>
          <w:b/>
          <w:bCs/>
          <w:sz w:val="32"/>
          <w:szCs w:val="32"/>
          <w:lang w:eastAsia="zh-CN"/>
        </w:rPr>
      </w:pPr>
      <w:r>
        <w:rPr>
          <w:rFonts w:ascii="仿宋" w:eastAsia="仿宋" w:hAnsi="仿宋" w:cs="仿宋" w:hint="eastAsia"/>
          <w:b/>
          <w:bCs/>
          <w:sz w:val="32"/>
          <w:szCs w:val="32"/>
          <w:lang w:eastAsia="zh-CN"/>
        </w:rPr>
        <w:t>二、评分表</w:t>
      </w:r>
    </w:p>
    <w:p w14:paraId="5C488377" w14:textId="77777777" w:rsidR="001E3E2B" w:rsidRDefault="00000000">
      <w:pPr>
        <w:spacing w:line="360" w:lineRule="auto"/>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1.工业建筑采用剪力墙体系时，按公共建筑表二执行；</w:t>
      </w:r>
      <w:r w:rsidRPr="0029594F">
        <w:rPr>
          <w:rFonts w:ascii="仿宋" w:eastAsia="仿宋" w:hAnsi="仿宋" w:cs="仿宋" w:hint="eastAsia"/>
          <w:sz w:val="32"/>
          <w:szCs w:val="32"/>
          <w:lang w:eastAsia="zh-CN"/>
        </w:rPr>
        <w:t>在</w:t>
      </w:r>
      <w:r>
        <w:rPr>
          <w:rFonts w:ascii="仿宋" w:eastAsia="仿宋" w:hAnsi="仿宋" w:cs="仿宋" w:hint="eastAsia"/>
          <w:sz w:val="32"/>
          <w:szCs w:val="32"/>
          <w:lang w:eastAsia="zh-CN"/>
        </w:rPr>
        <w:t>工业用地上建设的居住类建筑和公共建筑分别按表一、表二执行。</w:t>
      </w:r>
    </w:p>
    <w:p w14:paraId="64E8520E" w14:textId="77777777" w:rsidR="001E3E2B" w:rsidRDefault="00000000">
      <w:pPr>
        <w:spacing w:line="312" w:lineRule="auto"/>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2.各评分项应满足最低评价要求，不满足最低要求不得</w:t>
      </w:r>
      <w:r>
        <w:rPr>
          <w:rFonts w:ascii="仿宋" w:eastAsia="仿宋" w:hAnsi="仿宋" w:cs="仿宋" w:hint="eastAsia"/>
          <w:sz w:val="32"/>
          <w:szCs w:val="32"/>
          <w:lang w:eastAsia="zh-CN"/>
        </w:rPr>
        <w:lastRenderedPageBreak/>
        <w:t>分；有分值范围的评分项当达到最低评价要求后，采用插值法进行计算。</w:t>
      </w:r>
    </w:p>
    <w:tbl>
      <w:tblPr>
        <w:tblpPr w:leftFromText="180" w:rightFromText="180" w:vertAnchor="page" w:horzAnchor="page" w:tblpX="2011" w:tblpY="2183"/>
        <w:tblOverlap w:val="neve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576"/>
        <w:gridCol w:w="2860"/>
        <w:gridCol w:w="1131"/>
        <w:gridCol w:w="1090"/>
        <w:gridCol w:w="1066"/>
      </w:tblGrid>
      <w:tr w:rsidR="001E3E2B" w14:paraId="195F0984" w14:textId="77777777">
        <w:trPr>
          <w:trHeight w:val="340"/>
        </w:trPr>
        <w:tc>
          <w:tcPr>
            <w:tcW w:w="8567" w:type="dxa"/>
            <w:gridSpan w:val="6"/>
            <w:shd w:val="clear" w:color="auto" w:fill="auto"/>
            <w:vAlign w:val="center"/>
          </w:tcPr>
          <w:p w14:paraId="3FA0DD85"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表</w:t>
            </w:r>
            <w:proofErr w:type="gramStart"/>
            <w:r>
              <w:rPr>
                <w:rFonts w:ascii="仿宋" w:eastAsia="仿宋" w:hAnsi="仿宋" w:cs="仿宋" w:hint="eastAsia"/>
                <w:bCs/>
                <w:sz w:val="21"/>
                <w:szCs w:val="21"/>
                <w:lang w:eastAsia="zh-CN"/>
              </w:rPr>
              <w:t>一</w:t>
            </w:r>
            <w:proofErr w:type="gramEnd"/>
            <w:r>
              <w:rPr>
                <w:rFonts w:ascii="仿宋" w:eastAsia="仿宋" w:hAnsi="仿宋" w:cs="仿宋" w:hint="eastAsia"/>
                <w:bCs/>
                <w:sz w:val="21"/>
                <w:szCs w:val="21"/>
                <w:lang w:eastAsia="zh-CN"/>
              </w:rPr>
              <w:t xml:space="preserve">   居住建筑评分表</w:t>
            </w:r>
          </w:p>
        </w:tc>
      </w:tr>
      <w:tr w:rsidR="001E3E2B" w14:paraId="11AFF879" w14:textId="77777777">
        <w:trPr>
          <w:trHeight w:val="340"/>
        </w:trPr>
        <w:tc>
          <w:tcPr>
            <w:tcW w:w="5280" w:type="dxa"/>
            <w:gridSpan w:val="3"/>
            <w:shd w:val="clear" w:color="auto" w:fill="auto"/>
            <w:vAlign w:val="center"/>
          </w:tcPr>
          <w:p w14:paraId="6DFCCA64" w14:textId="77777777" w:rsidR="001E3E2B" w:rsidRDefault="00000000">
            <w:pPr>
              <w:spacing w:line="288" w:lineRule="auto"/>
              <w:jc w:val="center"/>
              <w:rPr>
                <w:rFonts w:ascii="仿宋" w:eastAsia="仿宋" w:hAnsi="仿宋" w:cs="仿宋"/>
                <w:bCs/>
                <w:sz w:val="21"/>
                <w:szCs w:val="21"/>
              </w:rPr>
            </w:pPr>
            <w:proofErr w:type="spellStart"/>
            <w:r>
              <w:rPr>
                <w:rFonts w:ascii="仿宋" w:eastAsia="仿宋" w:hAnsi="仿宋" w:cs="仿宋" w:hint="eastAsia"/>
                <w:bCs/>
                <w:sz w:val="21"/>
                <w:szCs w:val="21"/>
              </w:rPr>
              <w:t>评价项</w:t>
            </w:r>
            <w:proofErr w:type="spellEnd"/>
          </w:p>
        </w:tc>
        <w:tc>
          <w:tcPr>
            <w:tcW w:w="1131" w:type="dxa"/>
            <w:shd w:val="clear" w:color="auto" w:fill="auto"/>
            <w:vAlign w:val="center"/>
          </w:tcPr>
          <w:p w14:paraId="15ED5C6F" w14:textId="77777777" w:rsidR="001E3E2B" w:rsidRDefault="00000000">
            <w:pPr>
              <w:spacing w:line="288" w:lineRule="auto"/>
              <w:jc w:val="center"/>
              <w:rPr>
                <w:rFonts w:ascii="仿宋" w:eastAsia="仿宋" w:hAnsi="仿宋" w:cs="仿宋"/>
                <w:bCs/>
                <w:sz w:val="21"/>
                <w:szCs w:val="21"/>
              </w:rPr>
            </w:pPr>
            <w:proofErr w:type="spellStart"/>
            <w:r>
              <w:rPr>
                <w:rFonts w:ascii="仿宋" w:eastAsia="仿宋" w:hAnsi="仿宋" w:cs="仿宋" w:hint="eastAsia"/>
                <w:bCs/>
                <w:sz w:val="21"/>
                <w:szCs w:val="21"/>
              </w:rPr>
              <w:t>评价要求</w:t>
            </w:r>
            <w:proofErr w:type="spellEnd"/>
          </w:p>
        </w:tc>
        <w:tc>
          <w:tcPr>
            <w:tcW w:w="1090" w:type="dxa"/>
            <w:shd w:val="clear" w:color="auto" w:fill="auto"/>
            <w:vAlign w:val="center"/>
          </w:tcPr>
          <w:p w14:paraId="4DFFDCC6" w14:textId="77777777" w:rsidR="001E3E2B" w:rsidRDefault="00000000">
            <w:pPr>
              <w:spacing w:line="288" w:lineRule="auto"/>
              <w:jc w:val="center"/>
              <w:rPr>
                <w:rFonts w:ascii="仿宋" w:eastAsia="仿宋" w:hAnsi="仿宋" w:cs="仿宋"/>
                <w:bCs/>
                <w:sz w:val="21"/>
                <w:szCs w:val="21"/>
              </w:rPr>
            </w:pPr>
            <w:proofErr w:type="spellStart"/>
            <w:r>
              <w:rPr>
                <w:rFonts w:ascii="仿宋" w:eastAsia="仿宋" w:hAnsi="仿宋" w:cs="仿宋" w:hint="eastAsia"/>
                <w:bCs/>
                <w:sz w:val="21"/>
                <w:szCs w:val="21"/>
              </w:rPr>
              <w:t>评价分值</w:t>
            </w:r>
            <w:proofErr w:type="spellEnd"/>
          </w:p>
        </w:tc>
        <w:tc>
          <w:tcPr>
            <w:tcW w:w="1066" w:type="dxa"/>
            <w:shd w:val="clear" w:color="auto" w:fill="auto"/>
            <w:vAlign w:val="center"/>
          </w:tcPr>
          <w:p w14:paraId="6BC57896" w14:textId="77777777" w:rsidR="001E3E2B" w:rsidRDefault="00000000">
            <w:pPr>
              <w:spacing w:line="288" w:lineRule="auto"/>
              <w:jc w:val="center"/>
              <w:rPr>
                <w:rFonts w:ascii="仿宋" w:eastAsia="仿宋" w:hAnsi="仿宋" w:cs="仿宋"/>
                <w:bCs/>
                <w:sz w:val="21"/>
                <w:szCs w:val="21"/>
              </w:rPr>
            </w:pPr>
            <w:proofErr w:type="spellStart"/>
            <w:r>
              <w:rPr>
                <w:rFonts w:ascii="仿宋" w:eastAsia="仿宋" w:hAnsi="仿宋" w:cs="仿宋" w:hint="eastAsia"/>
                <w:bCs/>
                <w:sz w:val="21"/>
                <w:szCs w:val="21"/>
              </w:rPr>
              <w:t>最低分值</w:t>
            </w:r>
            <w:proofErr w:type="spellEnd"/>
          </w:p>
        </w:tc>
      </w:tr>
      <w:tr w:rsidR="001E3E2B" w14:paraId="05B7087B" w14:textId="77777777">
        <w:trPr>
          <w:trHeight w:val="441"/>
        </w:trPr>
        <w:tc>
          <w:tcPr>
            <w:tcW w:w="1844" w:type="dxa"/>
            <w:shd w:val="clear" w:color="auto" w:fill="auto"/>
            <w:vAlign w:val="center"/>
          </w:tcPr>
          <w:p w14:paraId="26DBF5AD" w14:textId="77777777" w:rsidR="001E3E2B" w:rsidRDefault="00000000">
            <w:pPr>
              <w:spacing w:line="288" w:lineRule="auto"/>
              <w:jc w:val="center"/>
              <w:rPr>
                <w:rFonts w:ascii="仿宋" w:eastAsia="仿宋" w:hAnsi="仿宋" w:cs="仿宋"/>
                <w:bCs/>
                <w:sz w:val="21"/>
                <w:szCs w:val="21"/>
              </w:rPr>
            </w:pPr>
            <w:r>
              <w:rPr>
                <w:rFonts w:ascii="仿宋" w:eastAsia="仿宋" w:hAnsi="仿宋" w:cs="仿宋" w:hint="eastAsia"/>
                <w:bCs/>
                <w:sz w:val="21"/>
                <w:szCs w:val="21"/>
                <w:lang w:eastAsia="zh-CN"/>
              </w:rPr>
              <w:t>标准化Q1（5分）</w:t>
            </w:r>
          </w:p>
        </w:tc>
        <w:tc>
          <w:tcPr>
            <w:tcW w:w="3436" w:type="dxa"/>
            <w:gridSpan w:val="2"/>
            <w:shd w:val="clear" w:color="auto" w:fill="auto"/>
            <w:vAlign w:val="center"/>
          </w:tcPr>
          <w:p w14:paraId="5F6CBEC5"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标准预制构件</w:t>
            </w:r>
            <w:r>
              <w:rPr>
                <w:rStyle w:val="font01"/>
                <w:rFonts w:ascii="仿宋" w:eastAsia="仿宋" w:hAnsi="仿宋" w:cs="仿宋" w:hint="default"/>
                <w:bCs/>
                <w:i w:val="0"/>
                <w:color w:val="auto"/>
                <w:lang w:eastAsia="zh-CN"/>
              </w:rPr>
              <w:t>应用</w:t>
            </w:r>
            <w:r>
              <w:rPr>
                <w:rFonts w:ascii="仿宋" w:eastAsia="仿宋" w:hAnsi="仿宋" w:cs="仿宋" w:hint="eastAsia"/>
                <w:bCs/>
                <w:sz w:val="21"/>
                <w:szCs w:val="21"/>
                <w:lang w:eastAsia="zh-CN"/>
              </w:rPr>
              <w:t>比例q1a</w:t>
            </w:r>
          </w:p>
        </w:tc>
        <w:tc>
          <w:tcPr>
            <w:tcW w:w="1131" w:type="dxa"/>
            <w:shd w:val="clear" w:color="auto" w:fill="auto"/>
            <w:vAlign w:val="center"/>
          </w:tcPr>
          <w:p w14:paraId="69DF6BFF" w14:textId="77777777" w:rsidR="001E3E2B" w:rsidRDefault="00000000">
            <w:pPr>
              <w:spacing w:line="288" w:lineRule="auto"/>
              <w:jc w:val="center"/>
              <w:rPr>
                <w:rStyle w:val="font01"/>
                <w:rFonts w:ascii="仿宋" w:eastAsia="仿宋" w:hAnsi="仿宋" w:cs="仿宋" w:hint="default"/>
                <w:bCs/>
                <w:i w:val="0"/>
                <w:color w:val="auto"/>
                <w:lang w:eastAsia="zh-CN"/>
              </w:rPr>
            </w:pPr>
            <w:r>
              <w:rPr>
                <w:rStyle w:val="font01"/>
                <w:rFonts w:ascii="仿宋" w:eastAsia="仿宋" w:hAnsi="仿宋" w:cs="仿宋" w:hint="default"/>
                <w:bCs/>
                <w:i w:val="0"/>
                <w:color w:val="auto"/>
                <w:lang w:eastAsia="zh-CN"/>
              </w:rPr>
              <w:t>50%～60%</w:t>
            </w:r>
          </w:p>
        </w:tc>
        <w:tc>
          <w:tcPr>
            <w:tcW w:w="1090" w:type="dxa"/>
            <w:shd w:val="clear" w:color="auto" w:fill="auto"/>
            <w:vAlign w:val="center"/>
          </w:tcPr>
          <w:p w14:paraId="3B3F0D13"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4～5</w:t>
            </w:r>
          </w:p>
        </w:tc>
        <w:tc>
          <w:tcPr>
            <w:tcW w:w="1066" w:type="dxa"/>
            <w:vMerge w:val="restart"/>
            <w:shd w:val="clear" w:color="auto" w:fill="auto"/>
            <w:vAlign w:val="center"/>
          </w:tcPr>
          <w:p w14:paraId="7CE559E8"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rPr>
              <w:t>2</w:t>
            </w:r>
            <w:r>
              <w:rPr>
                <w:rFonts w:ascii="仿宋" w:eastAsia="仿宋" w:hAnsi="仿宋" w:cs="仿宋" w:hint="eastAsia"/>
                <w:bCs/>
                <w:sz w:val="21"/>
                <w:szCs w:val="21"/>
                <w:lang w:eastAsia="zh-CN"/>
              </w:rPr>
              <w:t>5</w:t>
            </w:r>
          </w:p>
        </w:tc>
      </w:tr>
      <w:tr w:rsidR="001E3E2B" w14:paraId="696EE24A" w14:textId="77777777">
        <w:trPr>
          <w:trHeight w:val="340"/>
        </w:trPr>
        <w:tc>
          <w:tcPr>
            <w:tcW w:w="1844" w:type="dxa"/>
            <w:vMerge w:val="restart"/>
            <w:shd w:val="clear" w:color="auto" w:fill="auto"/>
            <w:vAlign w:val="center"/>
          </w:tcPr>
          <w:p w14:paraId="59CCF913"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主体结构系统Q2（42分）</w:t>
            </w:r>
          </w:p>
        </w:tc>
        <w:tc>
          <w:tcPr>
            <w:tcW w:w="3436" w:type="dxa"/>
            <w:gridSpan w:val="2"/>
            <w:shd w:val="clear" w:color="auto" w:fill="auto"/>
            <w:vAlign w:val="center"/>
          </w:tcPr>
          <w:p w14:paraId="277C360E"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预制剪力墙或预制柱q2a</w:t>
            </w:r>
          </w:p>
        </w:tc>
        <w:tc>
          <w:tcPr>
            <w:tcW w:w="1131" w:type="dxa"/>
            <w:shd w:val="clear" w:color="auto" w:fill="auto"/>
            <w:vAlign w:val="center"/>
          </w:tcPr>
          <w:p w14:paraId="63327CFE" w14:textId="77777777" w:rsidR="001E3E2B" w:rsidRDefault="00000000">
            <w:pPr>
              <w:spacing w:line="288" w:lineRule="auto"/>
              <w:jc w:val="center"/>
              <w:rPr>
                <w:rFonts w:ascii="仿宋" w:eastAsia="仿宋" w:hAnsi="仿宋" w:cs="仿宋"/>
                <w:bCs/>
                <w:sz w:val="21"/>
                <w:szCs w:val="21"/>
              </w:rPr>
            </w:pPr>
            <w:r>
              <w:rPr>
                <w:rFonts w:ascii="仿宋" w:eastAsia="仿宋" w:hAnsi="仿宋" w:cs="仿宋" w:hint="eastAsia"/>
                <w:bCs/>
                <w:sz w:val="21"/>
                <w:szCs w:val="21"/>
                <w:lang w:eastAsia="zh-CN"/>
              </w:rPr>
              <w:t>30%～70%</w:t>
            </w:r>
          </w:p>
        </w:tc>
        <w:tc>
          <w:tcPr>
            <w:tcW w:w="1090" w:type="dxa"/>
            <w:shd w:val="clear" w:color="auto" w:fill="auto"/>
            <w:vAlign w:val="center"/>
          </w:tcPr>
          <w:p w14:paraId="22F2082C"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10～</w:t>
            </w:r>
            <w:r>
              <w:rPr>
                <w:rFonts w:ascii="仿宋" w:eastAsia="仿宋" w:hAnsi="仿宋" w:cs="仿宋" w:hint="eastAsia"/>
                <w:bCs/>
                <w:sz w:val="21"/>
                <w:szCs w:val="21"/>
              </w:rPr>
              <w:t>2</w:t>
            </w:r>
            <w:r>
              <w:rPr>
                <w:rFonts w:ascii="仿宋" w:eastAsia="仿宋" w:hAnsi="仿宋" w:cs="仿宋" w:hint="eastAsia"/>
                <w:bCs/>
                <w:sz w:val="21"/>
                <w:szCs w:val="21"/>
                <w:lang w:eastAsia="zh-CN"/>
              </w:rPr>
              <w:t>2</w:t>
            </w:r>
          </w:p>
        </w:tc>
        <w:tc>
          <w:tcPr>
            <w:tcW w:w="1066" w:type="dxa"/>
            <w:vMerge/>
            <w:shd w:val="clear" w:color="auto" w:fill="auto"/>
            <w:vAlign w:val="center"/>
          </w:tcPr>
          <w:p w14:paraId="3A30490A" w14:textId="77777777" w:rsidR="001E3E2B" w:rsidRDefault="001E3E2B">
            <w:pPr>
              <w:spacing w:line="288" w:lineRule="auto"/>
              <w:jc w:val="center"/>
              <w:rPr>
                <w:rFonts w:ascii="仿宋" w:eastAsia="仿宋" w:hAnsi="仿宋" w:cs="仿宋"/>
                <w:bCs/>
                <w:sz w:val="21"/>
                <w:szCs w:val="21"/>
                <w:lang w:eastAsia="zh-CN"/>
              </w:rPr>
            </w:pPr>
          </w:p>
        </w:tc>
      </w:tr>
      <w:tr w:rsidR="001E3E2B" w14:paraId="126859F1" w14:textId="77777777">
        <w:trPr>
          <w:trHeight w:val="90"/>
        </w:trPr>
        <w:tc>
          <w:tcPr>
            <w:tcW w:w="1844" w:type="dxa"/>
            <w:vMerge/>
            <w:shd w:val="clear" w:color="auto" w:fill="auto"/>
            <w:vAlign w:val="center"/>
          </w:tcPr>
          <w:p w14:paraId="5DEC3308" w14:textId="77777777" w:rsidR="001E3E2B" w:rsidRDefault="001E3E2B">
            <w:pPr>
              <w:spacing w:line="288" w:lineRule="auto"/>
              <w:jc w:val="center"/>
              <w:rPr>
                <w:rFonts w:ascii="仿宋" w:eastAsia="仿宋" w:hAnsi="仿宋" w:cs="仿宋"/>
                <w:bCs/>
                <w:sz w:val="21"/>
                <w:szCs w:val="21"/>
              </w:rPr>
            </w:pPr>
          </w:p>
        </w:tc>
        <w:tc>
          <w:tcPr>
            <w:tcW w:w="3436" w:type="dxa"/>
            <w:gridSpan w:val="2"/>
            <w:shd w:val="clear" w:color="auto" w:fill="auto"/>
            <w:vAlign w:val="center"/>
          </w:tcPr>
          <w:p w14:paraId="496EA74D"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预制楼板q2b</w:t>
            </w:r>
          </w:p>
        </w:tc>
        <w:tc>
          <w:tcPr>
            <w:tcW w:w="1131" w:type="dxa"/>
            <w:shd w:val="clear" w:color="auto" w:fill="auto"/>
            <w:vAlign w:val="center"/>
          </w:tcPr>
          <w:p w14:paraId="3515164E" w14:textId="77777777" w:rsidR="001E3E2B" w:rsidRDefault="00000000">
            <w:pPr>
              <w:widowControl/>
              <w:spacing w:line="288" w:lineRule="auto"/>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50%～</w:t>
            </w:r>
            <w:r>
              <w:rPr>
                <w:rStyle w:val="font01"/>
                <w:rFonts w:ascii="仿宋" w:eastAsia="仿宋" w:hAnsi="仿宋" w:cs="仿宋"/>
                <w:bCs/>
                <w:i w:val="0"/>
                <w:color w:val="auto"/>
                <w:lang w:eastAsia="zh-CN"/>
              </w:rPr>
              <w:t>7</w:t>
            </w:r>
            <w:r>
              <w:rPr>
                <w:rStyle w:val="font01"/>
                <w:rFonts w:ascii="仿宋" w:eastAsia="仿宋" w:hAnsi="仿宋" w:cs="仿宋" w:hint="default"/>
                <w:bCs/>
                <w:i w:val="0"/>
                <w:color w:val="auto"/>
                <w:lang w:eastAsia="zh-CN"/>
              </w:rPr>
              <w:t>0%</w:t>
            </w:r>
          </w:p>
        </w:tc>
        <w:tc>
          <w:tcPr>
            <w:tcW w:w="1090" w:type="dxa"/>
            <w:shd w:val="clear" w:color="auto" w:fill="auto"/>
            <w:vAlign w:val="center"/>
          </w:tcPr>
          <w:p w14:paraId="0505864E" w14:textId="77777777" w:rsidR="001E3E2B" w:rsidRDefault="00000000">
            <w:pPr>
              <w:spacing w:line="288" w:lineRule="auto"/>
              <w:jc w:val="center"/>
              <w:rPr>
                <w:rFonts w:ascii="仿宋" w:eastAsia="仿宋" w:hAnsi="仿宋" w:cs="仿宋"/>
                <w:bCs/>
                <w:sz w:val="21"/>
                <w:szCs w:val="21"/>
              </w:rPr>
            </w:pPr>
            <w:r>
              <w:rPr>
                <w:rStyle w:val="font01"/>
                <w:rFonts w:ascii="仿宋" w:eastAsia="仿宋" w:hAnsi="仿宋" w:cs="仿宋" w:hint="default"/>
                <w:bCs/>
                <w:i w:val="0"/>
                <w:color w:val="auto"/>
                <w:lang w:eastAsia="zh-CN"/>
              </w:rPr>
              <w:t>10～</w:t>
            </w:r>
            <w:r>
              <w:rPr>
                <w:rFonts w:ascii="仿宋" w:eastAsia="仿宋" w:hAnsi="仿宋" w:cs="仿宋" w:hint="eastAsia"/>
                <w:bCs/>
                <w:sz w:val="21"/>
                <w:szCs w:val="21"/>
              </w:rPr>
              <w:t>20</w:t>
            </w:r>
          </w:p>
        </w:tc>
        <w:tc>
          <w:tcPr>
            <w:tcW w:w="1066" w:type="dxa"/>
            <w:vMerge/>
            <w:shd w:val="clear" w:color="auto" w:fill="auto"/>
            <w:vAlign w:val="center"/>
          </w:tcPr>
          <w:p w14:paraId="3FFE1B41" w14:textId="77777777" w:rsidR="001E3E2B" w:rsidRDefault="001E3E2B">
            <w:pPr>
              <w:spacing w:line="288" w:lineRule="auto"/>
              <w:jc w:val="center"/>
              <w:rPr>
                <w:rFonts w:ascii="仿宋" w:eastAsia="仿宋" w:hAnsi="仿宋" w:cs="仿宋"/>
                <w:bCs/>
                <w:sz w:val="21"/>
                <w:szCs w:val="21"/>
              </w:rPr>
            </w:pPr>
          </w:p>
        </w:tc>
      </w:tr>
      <w:tr w:rsidR="001E3E2B" w14:paraId="6AE492E9" w14:textId="77777777">
        <w:trPr>
          <w:trHeight w:val="340"/>
        </w:trPr>
        <w:tc>
          <w:tcPr>
            <w:tcW w:w="1844" w:type="dxa"/>
            <w:vMerge w:val="restart"/>
            <w:shd w:val="clear" w:color="auto" w:fill="auto"/>
            <w:vAlign w:val="center"/>
          </w:tcPr>
          <w:p w14:paraId="484F3769"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外</w:t>
            </w:r>
            <w:proofErr w:type="spellStart"/>
            <w:r>
              <w:rPr>
                <w:rFonts w:ascii="仿宋" w:eastAsia="仿宋" w:hAnsi="仿宋" w:cs="仿宋" w:hint="eastAsia"/>
                <w:bCs/>
                <w:sz w:val="21"/>
                <w:szCs w:val="21"/>
              </w:rPr>
              <w:t>围护</w:t>
            </w:r>
            <w:proofErr w:type="spellEnd"/>
            <w:r>
              <w:rPr>
                <w:rFonts w:ascii="仿宋" w:eastAsia="仿宋" w:hAnsi="仿宋" w:cs="仿宋" w:hint="eastAsia"/>
                <w:bCs/>
                <w:sz w:val="21"/>
                <w:szCs w:val="21"/>
                <w:lang w:eastAsia="zh-CN"/>
              </w:rPr>
              <w:t>系统</w:t>
            </w:r>
          </w:p>
          <w:p w14:paraId="220D8E37"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Q3</w:t>
            </w:r>
            <w:r>
              <w:rPr>
                <w:rFonts w:ascii="仿宋" w:eastAsia="仿宋" w:hAnsi="仿宋" w:cs="仿宋" w:hint="eastAsia"/>
                <w:bCs/>
                <w:sz w:val="21"/>
                <w:szCs w:val="21"/>
              </w:rPr>
              <w:t>（</w:t>
            </w:r>
            <w:r>
              <w:rPr>
                <w:rFonts w:ascii="仿宋" w:eastAsia="仿宋" w:hAnsi="仿宋" w:cs="仿宋" w:hint="eastAsia"/>
                <w:bCs/>
                <w:sz w:val="21"/>
                <w:szCs w:val="21"/>
                <w:lang w:eastAsia="zh-CN"/>
              </w:rPr>
              <w:t>18</w:t>
            </w:r>
            <w:r>
              <w:rPr>
                <w:rFonts w:ascii="仿宋" w:eastAsia="仿宋" w:hAnsi="仿宋" w:cs="仿宋" w:hint="eastAsia"/>
                <w:bCs/>
                <w:sz w:val="21"/>
                <w:szCs w:val="21"/>
              </w:rPr>
              <w:t>分）</w:t>
            </w:r>
          </w:p>
        </w:tc>
        <w:tc>
          <w:tcPr>
            <w:tcW w:w="3436" w:type="dxa"/>
            <w:gridSpan w:val="2"/>
            <w:shd w:val="clear" w:color="auto" w:fill="auto"/>
            <w:vAlign w:val="center"/>
          </w:tcPr>
          <w:p w14:paraId="7D158A00" w14:textId="77777777" w:rsidR="001E3E2B" w:rsidRDefault="00000000">
            <w:pPr>
              <w:spacing w:line="288" w:lineRule="auto"/>
              <w:jc w:val="center"/>
              <w:rPr>
                <w:rFonts w:ascii="仿宋" w:eastAsia="仿宋" w:hAnsi="仿宋" w:cs="仿宋"/>
                <w:bCs/>
                <w:sz w:val="21"/>
                <w:szCs w:val="21"/>
                <w:lang w:eastAsia="zh-CN"/>
              </w:rPr>
            </w:pPr>
            <w:proofErr w:type="spellStart"/>
            <w:r>
              <w:rPr>
                <w:rFonts w:ascii="仿宋" w:eastAsia="仿宋" w:hAnsi="仿宋" w:cs="仿宋" w:hint="eastAsia"/>
                <w:bCs/>
                <w:sz w:val="21"/>
                <w:szCs w:val="21"/>
              </w:rPr>
              <w:t>非承重</w:t>
            </w:r>
            <w:proofErr w:type="spellEnd"/>
            <w:r>
              <w:rPr>
                <w:rFonts w:ascii="仿宋" w:eastAsia="仿宋" w:hAnsi="仿宋" w:cs="仿宋" w:hint="eastAsia"/>
                <w:bCs/>
                <w:sz w:val="21"/>
                <w:szCs w:val="21"/>
                <w:lang w:eastAsia="zh-CN"/>
              </w:rPr>
              <w:t>外</w:t>
            </w:r>
            <w:proofErr w:type="spellStart"/>
            <w:r>
              <w:rPr>
                <w:rFonts w:ascii="仿宋" w:eastAsia="仿宋" w:hAnsi="仿宋" w:cs="仿宋" w:hint="eastAsia"/>
                <w:bCs/>
                <w:sz w:val="21"/>
                <w:szCs w:val="21"/>
              </w:rPr>
              <w:t>围护墙</w:t>
            </w:r>
            <w:proofErr w:type="spellEnd"/>
            <w:r>
              <w:rPr>
                <w:rFonts w:ascii="仿宋" w:eastAsia="仿宋" w:hAnsi="仿宋" w:cs="仿宋" w:hint="eastAsia"/>
                <w:bCs/>
                <w:sz w:val="21"/>
                <w:szCs w:val="21"/>
                <w:lang w:eastAsia="zh-CN"/>
              </w:rPr>
              <w:t>体</w:t>
            </w:r>
            <w:r>
              <w:rPr>
                <w:rFonts w:ascii="仿宋" w:eastAsia="仿宋" w:hAnsi="仿宋" w:cs="仿宋" w:hint="eastAsia"/>
                <w:bCs/>
                <w:sz w:val="21"/>
                <w:szCs w:val="21"/>
              </w:rPr>
              <w:t>非砌筑</w:t>
            </w:r>
            <w:r>
              <w:rPr>
                <w:rFonts w:ascii="仿宋" w:eastAsia="仿宋" w:hAnsi="仿宋" w:cs="仿宋" w:hint="eastAsia"/>
                <w:bCs/>
                <w:sz w:val="21"/>
                <w:szCs w:val="21"/>
                <w:lang w:eastAsia="zh-CN"/>
              </w:rPr>
              <w:t>q3a</w:t>
            </w:r>
          </w:p>
        </w:tc>
        <w:tc>
          <w:tcPr>
            <w:tcW w:w="1131" w:type="dxa"/>
            <w:vMerge w:val="restart"/>
            <w:shd w:val="clear" w:color="auto" w:fill="auto"/>
            <w:vAlign w:val="center"/>
          </w:tcPr>
          <w:p w14:paraId="3E5C20C7"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50%</w:t>
            </w:r>
            <w:r>
              <w:rPr>
                <w:rStyle w:val="font01"/>
                <w:rFonts w:ascii="仿宋" w:eastAsia="仿宋" w:hAnsi="仿宋" w:cs="仿宋" w:hint="default"/>
                <w:bCs/>
                <w:i w:val="0"/>
                <w:color w:val="auto"/>
                <w:lang w:eastAsia="zh-CN"/>
              </w:rPr>
              <w:t>～</w:t>
            </w:r>
            <w:r>
              <w:rPr>
                <w:rStyle w:val="font01"/>
                <w:rFonts w:ascii="仿宋" w:eastAsia="仿宋" w:hAnsi="仿宋" w:cs="仿宋"/>
                <w:bCs/>
                <w:i w:val="0"/>
                <w:color w:val="auto"/>
                <w:lang w:eastAsia="zh-CN"/>
              </w:rPr>
              <w:t>90</w:t>
            </w:r>
            <w:r>
              <w:rPr>
                <w:rStyle w:val="font01"/>
                <w:rFonts w:ascii="仿宋" w:eastAsia="仿宋" w:hAnsi="仿宋" w:cs="仿宋" w:hint="default"/>
                <w:bCs/>
                <w:i w:val="0"/>
                <w:color w:val="auto"/>
                <w:lang w:eastAsia="zh-CN"/>
              </w:rPr>
              <w:t>%</w:t>
            </w:r>
          </w:p>
        </w:tc>
        <w:tc>
          <w:tcPr>
            <w:tcW w:w="1090" w:type="dxa"/>
            <w:shd w:val="clear" w:color="auto" w:fill="auto"/>
            <w:vAlign w:val="center"/>
          </w:tcPr>
          <w:p w14:paraId="6F625904"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Style w:val="font01"/>
                <w:rFonts w:ascii="仿宋" w:eastAsia="仿宋" w:hAnsi="仿宋" w:cs="仿宋"/>
                <w:bCs/>
                <w:i w:val="0"/>
                <w:color w:val="auto"/>
                <w:lang w:eastAsia="zh-CN"/>
              </w:rPr>
              <w:t>5</w:t>
            </w: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11</w:t>
            </w:r>
          </w:p>
        </w:tc>
        <w:tc>
          <w:tcPr>
            <w:tcW w:w="1066" w:type="dxa"/>
            <w:vMerge w:val="restart"/>
            <w:shd w:val="clear" w:color="auto" w:fill="auto"/>
            <w:vAlign w:val="center"/>
          </w:tcPr>
          <w:p w14:paraId="2AFDEFC8"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21</w:t>
            </w:r>
          </w:p>
        </w:tc>
      </w:tr>
      <w:tr w:rsidR="001E3E2B" w14:paraId="62C0EA14" w14:textId="77777777">
        <w:trPr>
          <w:trHeight w:val="340"/>
        </w:trPr>
        <w:tc>
          <w:tcPr>
            <w:tcW w:w="1844" w:type="dxa"/>
            <w:vMerge/>
            <w:shd w:val="clear" w:color="auto" w:fill="auto"/>
            <w:vAlign w:val="center"/>
          </w:tcPr>
          <w:p w14:paraId="5DE4EAE1" w14:textId="77777777" w:rsidR="001E3E2B" w:rsidRDefault="001E3E2B">
            <w:pPr>
              <w:spacing w:line="288" w:lineRule="auto"/>
              <w:jc w:val="center"/>
              <w:rPr>
                <w:rFonts w:ascii="仿宋" w:eastAsia="仿宋" w:hAnsi="仿宋" w:cs="仿宋"/>
                <w:bCs/>
                <w:sz w:val="21"/>
                <w:szCs w:val="21"/>
              </w:rPr>
            </w:pPr>
          </w:p>
        </w:tc>
        <w:tc>
          <w:tcPr>
            <w:tcW w:w="3436" w:type="dxa"/>
            <w:gridSpan w:val="2"/>
            <w:shd w:val="clear" w:color="auto" w:fill="auto"/>
            <w:vAlign w:val="center"/>
          </w:tcPr>
          <w:p w14:paraId="3213ABDB"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外围护墙体保温一体化q3b</w:t>
            </w:r>
          </w:p>
        </w:tc>
        <w:tc>
          <w:tcPr>
            <w:tcW w:w="1131" w:type="dxa"/>
            <w:vMerge/>
            <w:shd w:val="clear" w:color="auto" w:fill="auto"/>
            <w:vAlign w:val="center"/>
          </w:tcPr>
          <w:p w14:paraId="37B4BC89" w14:textId="77777777" w:rsidR="001E3E2B" w:rsidRDefault="001E3E2B">
            <w:pPr>
              <w:widowControl/>
              <w:spacing w:line="288" w:lineRule="auto"/>
              <w:jc w:val="center"/>
              <w:textAlignment w:val="center"/>
              <w:rPr>
                <w:rFonts w:ascii="仿宋" w:eastAsia="仿宋" w:hAnsi="仿宋" w:cs="仿宋"/>
                <w:bCs/>
                <w:sz w:val="21"/>
                <w:szCs w:val="21"/>
                <w:lang w:eastAsia="zh-CN"/>
              </w:rPr>
            </w:pPr>
          </w:p>
        </w:tc>
        <w:tc>
          <w:tcPr>
            <w:tcW w:w="1090" w:type="dxa"/>
            <w:shd w:val="clear" w:color="auto" w:fill="auto"/>
            <w:vAlign w:val="center"/>
          </w:tcPr>
          <w:p w14:paraId="2BB1B4A7"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Style w:val="font01"/>
                <w:rFonts w:ascii="仿宋" w:eastAsia="仿宋" w:hAnsi="仿宋" w:cs="仿宋"/>
                <w:bCs/>
                <w:i w:val="0"/>
                <w:color w:val="auto"/>
                <w:lang w:eastAsia="zh-CN"/>
              </w:rPr>
              <w:t>3</w:t>
            </w: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7</w:t>
            </w:r>
          </w:p>
        </w:tc>
        <w:tc>
          <w:tcPr>
            <w:tcW w:w="1066" w:type="dxa"/>
            <w:vMerge/>
            <w:shd w:val="clear" w:color="auto" w:fill="auto"/>
            <w:vAlign w:val="center"/>
          </w:tcPr>
          <w:p w14:paraId="5B6C3F30" w14:textId="77777777" w:rsidR="001E3E2B" w:rsidRDefault="001E3E2B">
            <w:pPr>
              <w:spacing w:line="288" w:lineRule="auto"/>
              <w:jc w:val="center"/>
              <w:rPr>
                <w:rFonts w:ascii="仿宋" w:eastAsia="仿宋" w:hAnsi="仿宋" w:cs="仿宋"/>
                <w:bCs/>
                <w:sz w:val="21"/>
                <w:szCs w:val="21"/>
              </w:rPr>
            </w:pPr>
          </w:p>
        </w:tc>
      </w:tr>
      <w:tr w:rsidR="001E3E2B" w14:paraId="72CECEBF" w14:textId="77777777">
        <w:trPr>
          <w:trHeight w:val="340"/>
        </w:trPr>
        <w:tc>
          <w:tcPr>
            <w:tcW w:w="1844" w:type="dxa"/>
            <w:vMerge w:val="restart"/>
            <w:shd w:val="clear" w:color="auto" w:fill="auto"/>
            <w:vAlign w:val="center"/>
          </w:tcPr>
          <w:p w14:paraId="1DE0F2B6"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内装系统</w:t>
            </w:r>
          </w:p>
          <w:p w14:paraId="59CBE3BE"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Q4（29）</w:t>
            </w:r>
          </w:p>
        </w:tc>
        <w:tc>
          <w:tcPr>
            <w:tcW w:w="576" w:type="dxa"/>
            <w:vMerge w:val="restart"/>
            <w:shd w:val="clear" w:color="auto" w:fill="auto"/>
            <w:vAlign w:val="center"/>
          </w:tcPr>
          <w:p w14:paraId="7DECCFA1"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装修q4a</w:t>
            </w:r>
          </w:p>
        </w:tc>
        <w:tc>
          <w:tcPr>
            <w:tcW w:w="2860" w:type="dxa"/>
            <w:shd w:val="clear" w:color="auto" w:fill="auto"/>
            <w:vAlign w:val="center"/>
          </w:tcPr>
          <w:p w14:paraId="00E64B01"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全面采用装配式装修</w:t>
            </w:r>
          </w:p>
        </w:tc>
        <w:tc>
          <w:tcPr>
            <w:tcW w:w="1131" w:type="dxa"/>
            <w:vMerge w:val="restart"/>
            <w:shd w:val="clear" w:color="auto" w:fill="auto"/>
            <w:vAlign w:val="center"/>
          </w:tcPr>
          <w:p w14:paraId="1DD80E0D" w14:textId="77777777" w:rsidR="001E3E2B" w:rsidRDefault="00000000">
            <w:pPr>
              <w:widowControl/>
              <w:spacing w:line="288" w:lineRule="auto"/>
              <w:jc w:val="center"/>
              <w:textAlignment w:val="center"/>
              <w:rPr>
                <w:rStyle w:val="font01"/>
                <w:rFonts w:ascii="仿宋" w:eastAsia="仿宋" w:hAnsi="仿宋" w:cs="仿宋" w:hint="default"/>
                <w:bCs/>
                <w:i w:val="0"/>
                <w:color w:val="auto"/>
                <w:lang w:eastAsia="zh-CN"/>
              </w:rPr>
            </w:pPr>
            <w:r>
              <w:rPr>
                <w:rStyle w:val="font01"/>
                <w:rFonts w:ascii="仿宋" w:eastAsia="仿宋" w:hAnsi="仿宋" w:cs="仿宋"/>
                <w:bCs/>
                <w:i w:val="0"/>
                <w:color w:val="auto"/>
                <w:lang w:eastAsia="zh-CN"/>
              </w:rPr>
              <w:t>仅选择一项</w:t>
            </w:r>
          </w:p>
        </w:tc>
        <w:tc>
          <w:tcPr>
            <w:tcW w:w="1090" w:type="dxa"/>
            <w:shd w:val="clear" w:color="auto" w:fill="auto"/>
            <w:vAlign w:val="center"/>
          </w:tcPr>
          <w:p w14:paraId="049FD468"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11</w:t>
            </w:r>
          </w:p>
        </w:tc>
        <w:tc>
          <w:tcPr>
            <w:tcW w:w="1066" w:type="dxa"/>
            <w:vMerge/>
            <w:shd w:val="clear" w:color="auto" w:fill="auto"/>
            <w:vAlign w:val="center"/>
          </w:tcPr>
          <w:p w14:paraId="02A443EF" w14:textId="77777777" w:rsidR="001E3E2B" w:rsidRDefault="001E3E2B">
            <w:pPr>
              <w:spacing w:line="288" w:lineRule="auto"/>
              <w:jc w:val="center"/>
              <w:rPr>
                <w:rFonts w:ascii="仿宋" w:eastAsia="仿宋" w:hAnsi="仿宋" w:cs="仿宋"/>
                <w:bCs/>
                <w:sz w:val="21"/>
                <w:szCs w:val="21"/>
                <w:lang w:eastAsia="zh-CN"/>
              </w:rPr>
            </w:pPr>
          </w:p>
        </w:tc>
      </w:tr>
      <w:tr w:rsidR="001E3E2B" w14:paraId="24AFB4F4" w14:textId="77777777">
        <w:trPr>
          <w:trHeight w:val="340"/>
        </w:trPr>
        <w:tc>
          <w:tcPr>
            <w:tcW w:w="1844" w:type="dxa"/>
            <w:vMerge/>
            <w:shd w:val="clear" w:color="auto" w:fill="auto"/>
            <w:vAlign w:val="center"/>
          </w:tcPr>
          <w:p w14:paraId="02DE7050" w14:textId="77777777" w:rsidR="001E3E2B" w:rsidRDefault="001E3E2B">
            <w:pPr>
              <w:spacing w:line="288" w:lineRule="auto"/>
              <w:jc w:val="center"/>
              <w:rPr>
                <w:rFonts w:ascii="仿宋" w:eastAsia="仿宋" w:hAnsi="仿宋" w:cs="仿宋"/>
                <w:bCs/>
                <w:sz w:val="21"/>
                <w:szCs w:val="21"/>
                <w:lang w:eastAsia="zh-CN"/>
              </w:rPr>
            </w:pPr>
          </w:p>
        </w:tc>
        <w:tc>
          <w:tcPr>
            <w:tcW w:w="576" w:type="dxa"/>
            <w:vMerge/>
            <w:shd w:val="clear" w:color="auto" w:fill="auto"/>
            <w:vAlign w:val="center"/>
          </w:tcPr>
          <w:p w14:paraId="2A8763B0" w14:textId="77777777" w:rsidR="001E3E2B" w:rsidRDefault="001E3E2B">
            <w:pPr>
              <w:spacing w:line="288" w:lineRule="auto"/>
              <w:jc w:val="center"/>
              <w:rPr>
                <w:rFonts w:ascii="仿宋" w:eastAsia="仿宋" w:hAnsi="仿宋" w:cs="仿宋"/>
                <w:bCs/>
                <w:sz w:val="21"/>
                <w:szCs w:val="21"/>
                <w:lang w:eastAsia="zh-CN"/>
              </w:rPr>
            </w:pPr>
          </w:p>
        </w:tc>
        <w:tc>
          <w:tcPr>
            <w:tcW w:w="2860" w:type="dxa"/>
            <w:shd w:val="clear" w:color="auto" w:fill="auto"/>
            <w:vAlign w:val="center"/>
          </w:tcPr>
          <w:p w14:paraId="27081A61"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全装修</w:t>
            </w:r>
          </w:p>
        </w:tc>
        <w:tc>
          <w:tcPr>
            <w:tcW w:w="1131" w:type="dxa"/>
            <w:vMerge/>
            <w:shd w:val="clear" w:color="auto" w:fill="auto"/>
            <w:vAlign w:val="center"/>
          </w:tcPr>
          <w:p w14:paraId="7CE8B1A2" w14:textId="77777777" w:rsidR="001E3E2B" w:rsidRDefault="001E3E2B">
            <w:pPr>
              <w:widowControl/>
              <w:spacing w:line="288" w:lineRule="auto"/>
              <w:jc w:val="center"/>
              <w:textAlignment w:val="center"/>
              <w:rPr>
                <w:rStyle w:val="font01"/>
                <w:rFonts w:ascii="仿宋" w:eastAsia="仿宋" w:hAnsi="仿宋" w:cs="仿宋" w:hint="default"/>
                <w:bCs/>
                <w:i w:val="0"/>
                <w:color w:val="auto"/>
                <w:lang w:eastAsia="zh-CN"/>
              </w:rPr>
            </w:pPr>
          </w:p>
        </w:tc>
        <w:tc>
          <w:tcPr>
            <w:tcW w:w="1090" w:type="dxa"/>
            <w:shd w:val="clear" w:color="auto" w:fill="auto"/>
            <w:vAlign w:val="center"/>
          </w:tcPr>
          <w:p w14:paraId="05F38F1D"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8</w:t>
            </w:r>
          </w:p>
        </w:tc>
        <w:tc>
          <w:tcPr>
            <w:tcW w:w="1066" w:type="dxa"/>
            <w:vMerge/>
            <w:shd w:val="clear" w:color="auto" w:fill="auto"/>
            <w:vAlign w:val="center"/>
          </w:tcPr>
          <w:p w14:paraId="6BC5F75E" w14:textId="77777777" w:rsidR="001E3E2B" w:rsidRDefault="001E3E2B">
            <w:pPr>
              <w:spacing w:line="288" w:lineRule="auto"/>
              <w:jc w:val="center"/>
              <w:rPr>
                <w:rFonts w:ascii="仿宋" w:eastAsia="仿宋" w:hAnsi="仿宋" w:cs="仿宋"/>
                <w:bCs/>
                <w:sz w:val="21"/>
                <w:szCs w:val="21"/>
                <w:lang w:eastAsia="zh-CN"/>
              </w:rPr>
            </w:pPr>
          </w:p>
        </w:tc>
      </w:tr>
      <w:tr w:rsidR="001E3E2B" w14:paraId="14C21DEF" w14:textId="77777777">
        <w:trPr>
          <w:trHeight w:val="340"/>
        </w:trPr>
        <w:tc>
          <w:tcPr>
            <w:tcW w:w="1844" w:type="dxa"/>
            <w:vMerge/>
            <w:shd w:val="clear" w:color="auto" w:fill="auto"/>
            <w:vAlign w:val="center"/>
          </w:tcPr>
          <w:p w14:paraId="03BDCC63" w14:textId="77777777" w:rsidR="001E3E2B" w:rsidRDefault="001E3E2B">
            <w:pPr>
              <w:spacing w:line="288" w:lineRule="auto"/>
              <w:jc w:val="center"/>
              <w:rPr>
                <w:rFonts w:ascii="仿宋" w:eastAsia="仿宋" w:hAnsi="仿宋" w:cs="仿宋"/>
                <w:bCs/>
                <w:sz w:val="21"/>
                <w:szCs w:val="21"/>
                <w:lang w:eastAsia="zh-CN"/>
              </w:rPr>
            </w:pPr>
          </w:p>
        </w:tc>
        <w:tc>
          <w:tcPr>
            <w:tcW w:w="576" w:type="dxa"/>
            <w:vMerge/>
            <w:shd w:val="clear" w:color="auto" w:fill="auto"/>
            <w:vAlign w:val="center"/>
          </w:tcPr>
          <w:p w14:paraId="235699FB" w14:textId="77777777" w:rsidR="001E3E2B" w:rsidRDefault="001E3E2B">
            <w:pPr>
              <w:spacing w:line="288" w:lineRule="auto"/>
              <w:jc w:val="center"/>
              <w:rPr>
                <w:rFonts w:ascii="仿宋" w:eastAsia="仿宋" w:hAnsi="仿宋" w:cs="仿宋"/>
                <w:bCs/>
                <w:sz w:val="21"/>
                <w:szCs w:val="21"/>
                <w:lang w:eastAsia="zh-CN"/>
              </w:rPr>
            </w:pPr>
          </w:p>
        </w:tc>
        <w:tc>
          <w:tcPr>
            <w:tcW w:w="2860" w:type="dxa"/>
            <w:shd w:val="clear" w:color="auto" w:fill="auto"/>
            <w:vAlign w:val="center"/>
          </w:tcPr>
          <w:p w14:paraId="4C5DE582"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仅公区采用装配式装修</w:t>
            </w:r>
          </w:p>
        </w:tc>
        <w:tc>
          <w:tcPr>
            <w:tcW w:w="1131" w:type="dxa"/>
            <w:vMerge/>
            <w:shd w:val="clear" w:color="auto" w:fill="auto"/>
            <w:vAlign w:val="center"/>
          </w:tcPr>
          <w:p w14:paraId="493A9653" w14:textId="77777777" w:rsidR="001E3E2B" w:rsidRDefault="001E3E2B">
            <w:pPr>
              <w:widowControl/>
              <w:spacing w:line="288" w:lineRule="auto"/>
              <w:jc w:val="center"/>
              <w:textAlignment w:val="center"/>
              <w:rPr>
                <w:rFonts w:ascii="仿宋" w:eastAsia="仿宋" w:hAnsi="仿宋" w:cs="仿宋"/>
                <w:bCs/>
                <w:sz w:val="21"/>
                <w:szCs w:val="21"/>
                <w:lang w:eastAsia="zh-CN"/>
              </w:rPr>
            </w:pPr>
          </w:p>
        </w:tc>
        <w:tc>
          <w:tcPr>
            <w:tcW w:w="1090" w:type="dxa"/>
            <w:shd w:val="clear" w:color="auto" w:fill="auto"/>
            <w:vAlign w:val="center"/>
          </w:tcPr>
          <w:p w14:paraId="67A5CFC8"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6</w:t>
            </w:r>
          </w:p>
        </w:tc>
        <w:tc>
          <w:tcPr>
            <w:tcW w:w="1066" w:type="dxa"/>
            <w:vMerge/>
            <w:shd w:val="clear" w:color="auto" w:fill="auto"/>
            <w:vAlign w:val="center"/>
          </w:tcPr>
          <w:p w14:paraId="5F211F7E" w14:textId="77777777" w:rsidR="001E3E2B" w:rsidRDefault="001E3E2B">
            <w:pPr>
              <w:spacing w:line="288" w:lineRule="auto"/>
              <w:jc w:val="center"/>
              <w:rPr>
                <w:rFonts w:ascii="仿宋" w:eastAsia="仿宋" w:hAnsi="仿宋" w:cs="仿宋"/>
                <w:bCs/>
                <w:sz w:val="21"/>
                <w:szCs w:val="21"/>
                <w:lang w:eastAsia="zh-CN"/>
              </w:rPr>
            </w:pPr>
          </w:p>
        </w:tc>
      </w:tr>
      <w:tr w:rsidR="001E3E2B" w14:paraId="1EA9F03D" w14:textId="77777777">
        <w:trPr>
          <w:trHeight w:val="340"/>
        </w:trPr>
        <w:tc>
          <w:tcPr>
            <w:tcW w:w="1844" w:type="dxa"/>
            <w:vMerge/>
            <w:shd w:val="clear" w:color="auto" w:fill="auto"/>
            <w:vAlign w:val="center"/>
          </w:tcPr>
          <w:p w14:paraId="760328A5" w14:textId="77777777" w:rsidR="001E3E2B" w:rsidRDefault="001E3E2B">
            <w:pPr>
              <w:spacing w:line="288" w:lineRule="auto"/>
              <w:jc w:val="center"/>
              <w:rPr>
                <w:rFonts w:ascii="仿宋" w:eastAsia="仿宋" w:hAnsi="仿宋" w:cs="仿宋"/>
                <w:bCs/>
                <w:sz w:val="21"/>
                <w:szCs w:val="21"/>
                <w:lang w:eastAsia="zh-CN"/>
              </w:rPr>
            </w:pPr>
          </w:p>
        </w:tc>
        <w:tc>
          <w:tcPr>
            <w:tcW w:w="3436" w:type="dxa"/>
            <w:gridSpan w:val="2"/>
            <w:shd w:val="clear" w:color="auto" w:fill="auto"/>
            <w:vAlign w:val="center"/>
          </w:tcPr>
          <w:p w14:paraId="723B4570"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rPr>
              <w:t>内隔墙非砌筑</w:t>
            </w:r>
            <w:r>
              <w:rPr>
                <w:rFonts w:ascii="仿宋" w:eastAsia="仿宋" w:hAnsi="仿宋" w:cs="仿宋" w:hint="eastAsia"/>
                <w:bCs/>
                <w:sz w:val="21"/>
                <w:szCs w:val="21"/>
                <w:lang w:eastAsia="zh-CN"/>
              </w:rPr>
              <w:t>q4b</w:t>
            </w:r>
          </w:p>
        </w:tc>
        <w:tc>
          <w:tcPr>
            <w:tcW w:w="1131" w:type="dxa"/>
            <w:shd w:val="clear" w:color="auto" w:fill="auto"/>
            <w:vAlign w:val="center"/>
          </w:tcPr>
          <w:p w14:paraId="66E3D17F"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40%</w:t>
            </w: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60%</w:t>
            </w:r>
          </w:p>
        </w:tc>
        <w:tc>
          <w:tcPr>
            <w:tcW w:w="1090" w:type="dxa"/>
            <w:shd w:val="clear" w:color="auto" w:fill="auto"/>
            <w:vAlign w:val="center"/>
          </w:tcPr>
          <w:p w14:paraId="4CE8E00F"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Style w:val="font01"/>
                <w:rFonts w:ascii="仿宋" w:eastAsia="仿宋" w:hAnsi="仿宋" w:cs="仿宋"/>
                <w:bCs/>
                <w:i w:val="0"/>
                <w:color w:val="auto"/>
                <w:lang w:eastAsia="zh-CN"/>
              </w:rPr>
              <w:t>4</w:t>
            </w: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6</w:t>
            </w:r>
          </w:p>
        </w:tc>
        <w:tc>
          <w:tcPr>
            <w:tcW w:w="1066" w:type="dxa"/>
            <w:vMerge/>
            <w:shd w:val="clear" w:color="auto" w:fill="auto"/>
            <w:vAlign w:val="center"/>
          </w:tcPr>
          <w:p w14:paraId="1CE88102" w14:textId="77777777" w:rsidR="001E3E2B" w:rsidRDefault="001E3E2B">
            <w:pPr>
              <w:spacing w:line="288" w:lineRule="auto"/>
              <w:jc w:val="center"/>
              <w:rPr>
                <w:rFonts w:ascii="仿宋" w:eastAsia="仿宋" w:hAnsi="仿宋" w:cs="仿宋"/>
                <w:bCs/>
                <w:sz w:val="21"/>
                <w:szCs w:val="21"/>
              </w:rPr>
            </w:pPr>
          </w:p>
        </w:tc>
      </w:tr>
      <w:tr w:rsidR="001E3E2B" w14:paraId="2C0AD9C3" w14:textId="77777777">
        <w:trPr>
          <w:trHeight w:val="392"/>
        </w:trPr>
        <w:tc>
          <w:tcPr>
            <w:tcW w:w="1844" w:type="dxa"/>
            <w:vMerge/>
            <w:shd w:val="clear" w:color="auto" w:fill="auto"/>
            <w:vAlign w:val="center"/>
          </w:tcPr>
          <w:p w14:paraId="787204B6" w14:textId="77777777" w:rsidR="001E3E2B" w:rsidRDefault="001E3E2B">
            <w:pPr>
              <w:spacing w:line="288" w:lineRule="auto"/>
              <w:jc w:val="center"/>
              <w:rPr>
                <w:rFonts w:ascii="仿宋" w:eastAsia="仿宋" w:hAnsi="仿宋" w:cs="仿宋"/>
                <w:bCs/>
                <w:sz w:val="21"/>
                <w:szCs w:val="21"/>
                <w:lang w:eastAsia="zh-CN"/>
              </w:rPr>
            </w:pPr>
          </w:p>
        </w:tc>
        <w:tc>
          <w:tcPr>
            <w:tcW w:w="3436" w:type="dxa"/>
            <w:gridSpan w:val="2"/>
            <w:shd w:val="clear" w:color="auto" w:fill="auto"/>
            <w:vAlign w:val="center"/>
          </w:tcPr>
          <w:p w14:paraId="492BAEEE"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厨房采用装配式装修q4c</w:t>
            </w:r>
          </w:p>
        </w:tc>
        <w:tc>
          <w:tcPr>
            <w:tcW w:w="1131" w:type="dxa"/>
            <w:shd w:val="clear" w:color="auto" w:fill="auto"/>
            <w:vAlign w:val="center"/>
          </w:tcPr>
          <w:p w14:paraId="2BE2C132"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70%</w:t>
            </w:r>
            <w:r>
              <w:rPr>
                <w:rStyle w:val="font01"/>
                <w:rFonts w:ascii="仿宋" w:eastAsia="仿宋" w:hAnsi="仿宋" w:cs="仿宋" w:hint="default"/>
                <w:bCs/>
                <w:i w:val="0"/>
                <w:color w:val="auto"/>
                <w:lang w:eastAsia="zh-CN"/>
              </w:rPr>
              <w:t>～90%</w:t>
            </w:r>
          </w:p>
        </w:tc>
        <w:tc>
          <w:tcPr>
            <w:tcW w:w="1090" w:type="dxa"/>
            <w:shd w:val="clear" w:color="auto" w:fill="auto"/>
            <w:vAlign w:val="center"/>
          </w:tcPr>
          <w:p w14:paraId="351A61BF"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4～</w:t>
            </w:r>
            <w:r>
              <w:rPr>
                <w:rStyle w:val="font01"/>
                <w:rFonts w:ascii="仿宋" w:eastAsia="仿宋" w:hAnsi="仿宋" w:cs="仿宋"/>
                <w:bCs/>
                <w:i w:val="0"/>
                <w:color w:val="auto"/>
                <w:lang w:eastAsia="zh-CN"/>
              </w:rPr>
              <w:t>6</w:t>
            </w:r>
          </w:p>
        </w:tc>
        <w:tc>
          <w:tcPr>
            <w:tcW w:w="1066" w:type="dxa"/>
            <w:vMerge/>
            <w:shd w:val="clear" w:color="auto" w:fill="auto"/>
            <w:vAlign w:val="center"/>
          </w:tcPr>
          <w:p w14:paraId="5024BA45" w14:textId="77777777" w:rsidR="001E3E2B" w:rsidRDefault="001E3E2B">
            <w:pPr>
              <w:spacing w:line="288" w:lineRule="auto"/>
              <w:jc w:val="center"/>
              <w:rPr>
                <w:rFonts w:ascii="仿宋" w:eastAsia="仿宋" w:hAnsi="仿宋" w:cs="仿宋"/>
                <w:bCs/>
                <w:sz w:val="21"/>
                <w:szCs w:val="21"/>
              </w:rPr>
            </w:pPr>
          </w:p>
        </w:tc>
      </w:tr>
      <w:tr w:rsidR="001E3E2B" w14:paraId="7D7D8002" w14:textId="77777777">
        <w:trPr>
          <w:trHeight w:val="90"/>
        </w:trPr>
        <w:tc>
          <w:tcPr>
            <w:tcW w:w="1844" w:type="dxa"/>
            <w:vMerge/>
            <w:shd w:val="clear" w:color="auto" w:fill="auto"/>
            <w:vAlign w:val="center"/>
          </w:tcPr>
          <w:p w14:paraId="3750C882" w14:textId="77777777" w:rsidR="001E3E2B" w:rsidRDefault="001E3E2B">
            <w:pPr>
              <w:spacing w:line="288" w:lineRule="auto"/>
              <w:jc w:val="center"/>
              <w:rPr>
                <w:rFonts w:ascii="仿宋" w:eastAsia="仿宋" w:hAnsi="仿宋" w:cs="仿宋"/>
                <w:bCs/>
                <w:sz w:val="21"/>
                <w:szCs w:val="21"/>
                <w:lang w:eastAsia="zh-CN"/>
              </w:rPr>
            </w:pPr>
          </w:p>
        </w:tc>
        <w:tc>
          <w:tcPr>
            <w:tcW w:w="3436" w:type="dxa"/>
            <w:gridSpan w:val="2"/>
            <w:shd w:val="clear" w:color="auto" w:fill="auto"/>
            <w:vAlign w:val="center"/>
          </w:tcPr>
          <w:p w14:paraId="312905AF" w14:textId="77777777" w:rsidR="001E3E2B" w:rsidRDefault="00000000">
            <w:pPr>
              <w:widowControl/>
              <w:jc w:val="center"/>
              <w:rPr>
                <w:rFonts w:ascii="仿宋" w:eastAsia="仿宋" w:hAnsi="仿宋" w:cs="仿宋"/>
                <w:bCs/>
                <w:sz w:val="21"/>
                <w:szCs w:val="21"/>
                <w:lang w:eastAsia="zh-CN"/>
              </w:rPr>
            </w:pPr>
            <w:r>
              <w:rPr>
                <w:rFonts w:ascii="仿宋" w:eastAsia="仿宋" w:hAnsi="仿宋" w:cs="仿宋" w:hint="eastAsia"/>
                <w:bCs/>
                <w:sz w:val="21"/>
                <w:szCs w:val="21"/>
                <w:lang w:eastAsia="zh-CN"/>
              </w:rPr>
              <w:t>卫生间采用装配式装修q4d</w:t>
            </w:r>
          </w:p>
        </w:tc>
        <w:tc>
          <w:tcPr>
            <w:tcW w:w="1131" w:type="dxa"/>
            <w:shd w:val="clear" w:color="auto" w:fill="auto"/>
            <w:vAlign w:val="center"/>
          </w:tcPr>
          <w:p w14:paraId="0DCBD7FB"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70%</w:t>
            </w:r>
            <w:r>
              <w:rPr>
                <w:rStyle w:val="font01"/>
                <w:rFonts w:ascii="仿宋" w:eastAsia="仿宋" w:hAnsi="仿宋" w:cs="仿宋" w:hint="default"/>
                <w:bCs/>
                <w:i w:val="0"/>
                <w:color w:val="auto"/>
                <w:lang w:eastAsia="zh-CN"/>
              </w:rPr>
              <w:t>～90%</w:t>
            </w:r>
          </w:p>
        </w:tc>
        <w:tc>
          <w:tcPr>
            <w:tcW w:w="1090" w:type="dxa"/>
            <w:shd w:val="clear" w:color="auto" w:fill="auto"/>
            <w:vAlign w:val="center"/>
          </w:tcPr>
          <w:p w14:paraId="60295DA5"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4～</w:t>
            </w:r>
            <w:r>
              <w:rPr>
                <w:rStyle w:val="font01"/>
                <w:rFonts w:ascii="仿宋" w:eastAsia="仿宋" w:hAnsi="仿宋" w:cs="仿宋"/>
                <w:bCs/>
                <w:i w:val="0"/>
                <w:color w:val="auto"/>
                <w:lang w:eastAsia="zh-CN"/>
              </w:rPr>
              <w:t>6</w:t>
            </w:r>
          </w:p>
        </w:tc>
        <w:tc>
          <w:tcPr>
            <w:tcW w:w="1066" w:type="dxa"/>
            <w:vMerge/>
            <w:shd w:val="clear" w:color="auto" w:fill="auto"/>
            <w:vAlign w:val="center"/>
          </w:tcPr>
          <w:p w14:paraId="2DFA7C40" w14:textId="77777777" w:rsidR="001E3E2B" w:rsidRDefault="001E3E2B">
            <w:pPr>
              <w:spacing w:line="288" w:lineRule="auto"/>
              <w:jc w:val="center"/>
              <w:rPr>
                <w:rFonts w:ascii="仿宋" w:eastAsia="仿宋" w:hAnsi="仿宋" w:cs="仿宋"/>
                <w:bCs/>
                <w:sz w:val="21"/>
                <w:szCs w:val="21"/>
              </w:rPr>
            </w:pPr>
          </w:p>
        </w:tc>
      </w:tr>
      <w:tr w:rsidR="001E3E2B" w14:paraId="7A7423E2" w14:textId="77777777">
        <w:trPr>
          <w:trHeight w:val="246"/>
        </w:trPr>
        <w:tc>
          <w:tcPr>
            <w:tcW w:w="1844" w:type="dxa"/>
            <w:shd w:val="clear" w:color="auto" w:fill="auto"/>
            <w:vAlign w:val="center"/>
          </w:tcPr>
          <w:p w14:paraId="52A4C7FC" w14:textId="77777777" w:rsidR="001E3E2B" w:rsidRDefault="00000000">
            <w:pPr>
              <w:spacing w:line="288" w:lineRule="auto"/>
              <w:jc w:val="center"/>
              <w:rPr>
                <w:rFonts w:ascii="仿宋" w:eastAsia="仿宋" w:hAnsi="仿宋" w:cs="仿宋"/>
                <w:bCs/>
                <w:sz w:val="21"/>
                <w:szCs w:val="21"/>
                <w:lang w:eastAsia="zh-CN"/>
              </w:rPr>
            </w:pPr>
            <w:proofErr w:type="spellStart"/>
            <w:r>
              <w:rPr>
                <w:rFonts w:ascii="仿宋" w:eastAsia="仿宋" w:hAnsi="仿宋" w:cs="仿宋" w:hint="eastAsia"/>
                <w:bCs/>
                <w:sz w:val="21"/>
                <w:szCs w:val="21"/>
              </w:rPr>
              <w:t>管线</w:t>
            </w:r>
            <w:proofErr w:type="spellEnd"/>
            <w:r>
              <w:rPr>
                <w:rFonts w:ascii="仿宋" w:eastAsia="仿宋" w:hAnsi="仿宋" w:cs="仿宋" w:hint="eastAsia"/>
                <w:bCs/>
                <w:sz w:val="21"/>
                <w:szCs w:val="21"/>
                <w:lang w:eastAsia="zh-CN"/>
              </w:rPr>
              <w:t>系统Q5（6）</w:t>
            </w:r>
          </w:p>
        </w:tc>
        <w:tc>
          <w:tcPr>
            <w:tcW w:w="3436" w:type="dxa"/>
            <w:gridSpan w:val="2"/>
            <w:shd w:val="clear" w:color="auto" w:fill="auto"/>
            <w:vAlign w:val="center"/>
          </w:tcPr>
          <w:p w14:paraId="1698E0BF"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与主体结构</w:t>
            </w:r>
            <w:proofErr w:type="spellStart"/>
            <w:r>
              <w:rPr>
                <w:rFonts w:ascii="仿宋" w:eastAsia="仿宋" w:hAnsi="仿宋" w:cs="仿宋" w:hint="eastAsia"/>
                <w:bCs/>
                <w:sz w:val="21"/>
                <w:szCs w:val="21"/>
              </w:rPr>
              <w:t>分离</w:t>
            </w:r>
            <w:proofErr w:type="spellEnd"/>
            <w:r>
              <w:rPr>
                <w:rFonts w:ascii="仿宋" w:eastAsia="仿宋" w:hAnsi="仿宋" w:cs="仿宋" w:hint="eastAsia"/>
                <w:bCs/>
                <w:sz w:val="21"/>
                <w:szCs w:val="21"/>
                <w:lang w:eastAsia="zh-CN"/>
              </w:rPr>
              <w:t>的</w:t>
            </w:r>
            <w:proofErr w:type="spellStart"/>
            <w:r>
              <w:rPr>
                <w:rFonts w:ascii="仿宋" w:eastAsia="仿宋" w:hAnsi="仿宋" w:cs="仿宋" w:hint="eastAsia"/>
                <w:bCs/>
                <w:sz w:val="21"/>
                <w:szCs w:val="21"/>
              </w:rPr>
              <w:t>管线</w:t>
            </w:r>
            <w:proofErr w:type="spellEnd"/>
            <w:r>
              <w:rPr>
                <w:rFonts w:ascii="仿宋" w:eastAsia="仿宋" w:hAnsi="仿宋" w:cs="仿宋" w:hint="eastAsia"/>
                <w:bCs/>
                <w:sz w:val="21"/>
                <w:szCs w:val="21"/>
                <w:lang w:eastAsia="zh-CN"/>
              </w:rPr>
              <w:t>占比q5a</w:t>
            </w:r>
          </w:p>
        </w:tc>
        <w:tc>
          <w:tcPr>
            <w:tcW w:w="1131" w:type="dxa"/>
            <w:shd w:val="clear" w:color="auto" w:fill="auto"/>
            <w:vAlign w:val="center"/>
          </w:tcPr>
          <w:p w14:paraId="01F2BCD5"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50%</w:t>
            </w:r>
            <w:r>
              <w:rPr>
                <w:rFonts w:ascii="仿宋" w:eastAsia="仿宋" w:hAnsi="仿宋" w:cs="仿宋"/>
                <w:bCs/>
                <w:sz w:val="21"/>
                <w:szCs w:val="21"/>
                <w:lang w:eastAsia="zh-CN"/>
              </w:rPr>
              <w:t>～70%</w:t>
            </w:r>
          </w:p>
        </w:tc>
        <w:tc>
          <w:tcPr>
            <w:tcW w:w="1090" w:type="dxa"/>
            <w:shd w:val="clear" w:color="auto" w:fill="auto"/>
            <w:vAlign w:val="center"/>
          </w:tcPr>
          <w:p w14:paraId="5842E8C1"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4</w:t>
            </w:r>
            <w:r>
              <w:rPr>
                <w:rFonts w:ascii="仿宋" w:eastAsia="仿宋" w:hAnsi="仿宋" w:cs="仿宋"/>
                <w:bCs/>
                <w:sz w:val="21"/>
                <w:szCs w:val="21"/>
                <w:lang w:eastAsia="zh-CN"/>
              </w:rPr>
              <w:t>～</w:t>
            </w:r>
            <w:r>
              <w:rPr>
                <w:rFonts w:ascii="仿宋" w:eastAsia="仿宋" w:hAnsi="仿宋" w:cs="仿宋" w:hint="eastAsia"/>
                <w:bCs/>
                <w:sz w:val="21"/>
                <w:szCs w:val="21"/>
                <w:lang w:eastAsia="zh-CN"/>
              </w:rPr>
              <w:t>6</w:t>
            </w:r>
          </w:p>
        </w:tc>
        <w:tc>
          <w:tcPr>
            <w:tcW w:w="1066" w:type="dxa"/>
            <w:shd w:val="clear" w:color="auto" w:fill="auto"/>
            <w:vAlign w:val="center"/>
          </w:tcPr>
          <w:p w14:paraId="19E828DB"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4</w:t>
            </w:r>
          </w:p>
        </w:tc>
      </w:tr>
      <w:tr w:rsidR="001E3E2B" w14:paraId="7CF9F27D" w14:textId="77777777">
        <w:trPr>
          <w:trHeight w:val="249"/>
        </w:trPr>
        <w:tc>
          <w:tcPr>
            <w:tcW w:w="7501" w:type="dxa"/>
            <w:gridSpan w:val="5"/>
            <w:shd w:val="clear" w:color="auto" w:fill="auto"/>
            <w:vAlign w:val="center"/>
          </w:tcPr>
          <w:p w14:paraId="54919C7F" w14:textId="77777777" w:rsidR="001E3E2B" w:rsidRDefault="001E3E2B">
            <w:pPr>
              <w:widowControl/>
              <w:spacing w:line="288" w:lineRule="auto"/>
              <w:jc w:val="center"/>
              <w:textAlignment w:val="center"/>
              <w:rPr>
                <w:rStyle w:val="font01"/>
                <w:rFonts w:ascii="仿宋" w:eastAsia="仿宋" w:hAnsi="仿宋" w:cs="仿宋" w:hint="default"/>
                <w:bCs/>
                <w:i w:val="0"/>
                <w:color w:val="auto"/>
                <w:sz w:val="18"/>
                <w:szCs w:val="18"/>
                <w:lang w:eastAsia="zh-CN"/>
              </w:rPr>
            </w:pPr>
          </w:p>
        </w:tc>
        <w:tc>
          <w:tcPr>
            <w:tcW w:w="1066" w:type="dxa"/>
            <w:shd w:val="clear" w:color="auto" w:fill="auto"/>
            <w:vAlign w:val="center"/>
          </w:tcPr>
          <w:p w14:paraId="712D96AA" w14:textId="77777777" w:rsidR="001E3E2B" w:rsidRDefault="00000000">
            <w:pPr>
              <w:widowControl/>
              <w:spacing w:line="288" w:lineRule="auto"/>
              <w:jc w:val="center"/>
              <w:textAlignment w:val="center"/>
              <w:rPr>
                <w:rFonts w:ascii="仿宋" w:eastAsia="仿宋" w:hAnsi="仿宋" w:cs="仿宋"/>
                <w:bCs/>
                <w:sz w:val="18"/>
                <w:szCs w:val="18"/>
                <w:lang w:eastAsia="zh-CN"/>
              </w:rPr>
            </w:pPr>
            <w:r>
              <w:rPr>
                <w:rFonts w:ascii="仿宋" w:eastAsia="仿宋" w:hAnsi="仿宋" w:cs="仿宋" w:hint="eastAsia"/>
                <w:bCs/>
                <w:sz w:val="18"/>
                <w:szCs w:val="18"/>
                <w:lang w:eastAsia="zh-CN"/>
              </w:rPr>
              <w:t>50</w:t>
            </w:r>
          </w:p>
        </w:tc>
      </w:tr>
    </w:tbl>
    <w:p w14:paraId="1BD893A2" w14:textId="77777777" w:rsidR="001E3E2B" w:rsidRDefault="001E3E2B"/>
    <w:tbl>
      <w:tblPr>
        <w:tblpPr w:leftFromText="180" w:rightFromText="180" w:vertAnchor="text" w:horzAnchor="page" w:tblpX="1972" w:tblpY="63"/>
        <w:tblOverlap w:val="never"/>
        <w:tblW w:w="508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99"/>
        <w:gridCol w:w="612"/>
        <w:gridCol w:w="2752"/>
        <w:gridCol w:w="1315"/>
        <w:gridCol w:w="1046"/>
        <w:gridCol w:w="1108"/>
      </w:tblGrid>
      <w:tr w:rsidR="001E3E2B" w14:paraId="64561841" w14:textId="77777777">
        <w:trPr>
          <w:trHeight w:val="375"/>
        </w:trPr>
        <w:tc>
          <w:tcPr>
            <w:tcW w:w="5000" w:type="pct"/>
            <w:gridSpan w:val="6"/>
            <w:tcBorders>
              <w:tl2br w:val="nil"/>
              <w:tr2bl w:val="nil"/>
            </w:tcBorders>
            <w:shd w:val="clear" w:color="auto" w:fill="auto"/>
            <w:vAlign w:val="center"/>
          </w:tcPr>
          <w:p w14:paraId="5EA468D2"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sz w:val="21"/>
                <w:szCs w:val="21"/>
                <w:lang w:eastAsia="zh-CN"/>
              </w:rPr>
              <w:t>表二 公共建筑</w:t>
            </w:r>
            <w:r>
              <w:rPr>
                <w:rFonts w:ascii="仿宋" w:eastAsia="仿宋" w:hAnsi="仿宋" w:cs="仿宋" w:hint="eastAsia"/>
                <w:bCs/>
                <w:sz w:val="21"/>
                <w:szCs w:val="21"/>
                <w:lang w:eastAsia="zh-CN"/>
              </w:rPr>
              <w:t>评分表</w:t>
            </w:r>
          </w:p>
        </w:tc>
      </w:tr>
      <w:tr w:rsidR="001E3E2B" w14:paraId="0DB3D8E6" w14:textId="77777777">
        <w:trPr>
          <w:trHeight w:val="365"/>
        </w:trPr>
        <w:tc>
          <w:tcPr>
            <w:tcW w:w="2943" w:type="pct"/>
            <w:gridSpan w:val="3"/>
            <w:tcBorders>
              <w:tl2br w:val="nil"/>
              <w:tr2bl w:val="nil"/>
            </w:tcBorders>
            <w:shd w:val="clear" w:color="auto" w:fill="auto"/>
            <w:vAlign w:val="center"/>
          </w:tcPr>
          <w:p w14:paraId="55ED58E4" w14:textId="77777777" w:rsidR="001E3E2B" w:rsidRDefault="00000000">
            <w:pPr>
              <w:spacing w:line="288" w:lineRule="auto"/>
              <w:jc w:val="center"/>
              <w:rPr>
                <w:rFonts w:ascii="仿宋" w:eastAsia="仿宋" w:hAnsi="仿宋" w:cs="仿宋"/>
                <w:bCs/>
                <w:sz w:val="21"/>
                <w:szCs w:val="21"/>
              </w:rPr>
            </w:pPr>
            <w:proofErr w:type="spellStart"/>
            <w:r>
              <w:rPr>
                <w:rFonts w:ascii="仿宋" w:eastAsia="仿宋" w:hAnsi="仿宋" w:cs="仿宋" w:hint="eastAsia"/>
                <w:bCs/>
                <w:sz w:val="21"/>
                <w:szCs w:val="21"/>
              </w:rPr>
              <w:t>评价项</w:t>
            </w:r>
            <w:proofErr w:type="spellEnd"/>
          </w:p>
        </w:tc>
        <w:tc>
          <w:tcPr>
            <w:tcW w:w="780" w:type="pct"/>
            <w:tcBorders>
              <w:tl2br w:val="nil"/>
              <w:tr2bl w:val="nil"/>
            </w:tcBorders>
            <w:shd w:val="clear" w:color="auto" w:fill="auto"/>
            <w:vAlign w:val="center"/>
          </w:tcPr>
          <w:p w14:paraId="0D781685" w14:textId="77777777" w:rsidR="001E3E2B" w:rsidRDefault="00000000">
            <w:pPr>
              <w:spacing w:line="288" w:lineRule="auto"/>
              <w:jc w:val="center"/>
              <w:rPr>
                <w:rFonts w:ascii="仿宋" w:eastAsia="仿宋" w:hAnsi="仿宋" w:cs="仿宋"/>
                <w:bCs/>
                <w:sz w:val="21"/>
                <w:szCs w:val="21"/>
              </w:rPr>
            </w:pPr>
            <w:proofErr w:type="spellStart"/>
            <w:r>
              <w:rPr>
                <w:rFonts w:ascii="仿宋" w:eastAsia="仿宋" w:hAnsi="仿宋" w:cs="仿宋" w:hint="eastAsia"/>
                <w:bCs/>
                <w:sz w:val="21"/>
                <w:szCs w:val="21"/>
              </w:rPr>
              <w:t>评价要求</w:t>
            </w:r>
            <w:proofErr w:type="spellEnd"/>
          </w:p>
        </w:tc>
        <w:tc>
          <w:tcPr>
            <w:tcW w:w="619" w:type="pct"/>
            <w:tcBorders>
              <w:tl2br w:val="nil"/>
              <w:tr2bl w:val="nil"/>
            </w:tcBorders>
            <w:shd w:val="clear" w:color="auto" w:fill="auto"/>
            <w:vAlign w:val="center"/>
          </w:tcPr>
          <w:p w14:paraId="5304B12D" w14:textId="77777777" w:rsidR="001E3E2B" w:rsidRDefault="00000000">
            <w:pPr>
              <w:spacing w:line="288" w:lineRule="auto"/>
              <w:jc w:val="center"/>
              <w:rPr>
                <w:rFonts w:ascii="仿宋" w:eastAsia="仿宋" w:hAnsi="仿宋" w:cs="仿宋"/>
                <w:bCs/>
                <w:sz w:val="21"/>
                <w:szCs w:val="21"/>
              </w:rPr>
            </w:pPr>
            <w:proofErr w:type="spellStart"/>
            <w:r>
              <w:rPr>
                <w:rFonts w:ascii="仿宋" w:eastAsia="仿宋" w:hAnsi="仿宋" w:cs="仿宋" w:hint="eastAsia"/>
                <w:bCs/>
                <w:sz w:val="21"/>
                <w:szCs w:val="21"/>
              </w:rPr>
              <w:t>评价分值</w:t>
            </w:r>
            <w:proofErr w:type="spellEnd"/>
          </w:p>
        </w:tc>
        <w:tc>
          <w:tcPr>
            <w:tcW w:w="656" w:type="pct"/>
            <w:tcBorders>
              <w:tl2br w:val="nil"/>
              <w:tr2bl w:val="nil"/>
            </w:tcBorders>
            <w:shd w:val="clear" w:color="auto" w:fill="auto"/>
            <w:vAlign w:val="center"/>
          </w:tcPr>
          <w:p w14:paraId="760DE269" w14:textId="77777777" w:rsidR="001E3E2B" w:rsidRDefault="00000000">
            <w:pPr>
              <w:spacing w:line="288" w:lineRule="auto"/>
              <w:jc w:val="both"/>
              <w:rPr>
                <w:rFonts w:ascii="仿宋" w:eastAsia="仿宋" w:hAnsi="仿宋" w:cs="仿宋"/>
                <w:bCs/>
                <w:sz w:val="21"/>
                <w:szCs w:val="21"/>
              </w:rPr>
            </w:pPr>
            <w:proofErr w:type="spellStart"/>
            <w:r>
              <w:rPr>
                <w:rFonts w:ascii="仿宋" w:eastAsia="仿宋" w:hAnsi="仿宋" w:cs="仿宋" w:hint="eastAsia"/>
                <w:bCs/>
                <w:sz w:val="21"/>
                <w:szCs w:val="21"/>
              </w:rPr>
              <w:t>最低分值</w:t>
            </w:r>
            <w:proofErr w:type="spellEnd"/>
          </w:p>
        </w:tc>
      </w:tr>
      <w:tr w:rsidR="001E3E2B" w14:paraId="09F00F19" w14:textId="77777777">
        <w:trPr>
          <w:trHeight w:val="403"/>
        </w:trPr>
        <w:tc>
          <w:tcPr>
            <w:tcW w:w="948" w:type="pct"/>
            <w:tcBorders>
              <w:tl2br w:val="nil"/>
              <w:tr2bl w:val="nil"/>
            </w:tcBorders>
            <w:shd w:val="clear" w:color="auto" w:fill="auto"/>
            <w:vAlign w:val="center"/>
          </w:tcPr>
          <w:p w14:paraId="4794A1AE" w14:textId="77777777" w:rsidR="001E3E2B" w:rsidRDefault="00000000">
            <w:pPr>
              <w:spacing w:line="288" w:lineRule="auto"/>
              <w:jc w:val="center"/>
              <w:rPr>
                <w:rFonts w:ascii="仿宋" w:eastAsia="仿宋" w:hAnsi="仿宋" w:cs="仿宋"/>
                <w:sz w:val="21"/>
                <w:szCs w:val="21"/>
              </w:rPr>
            </w:pPr>
            <w:r>
              <w:rPr>
                <w:rFonts w:ascii="仿宋" w:eastAsia="仿宋" w:hAnsi="仿宋" w:cs="仿宋" w:hint="eastAsia"/>
                <w:bCs/>
                <w:sz w:val="21"/>
                <w:szCs w:val="21"/>
                <w:lang w:eastAsia="zh-CN"/>
              </w:rPr>
              <w:t>标准化Q1（5分）</w:t>
            </w:r>
          </w:p>
        </w:tc>
        <w:tc>
          <w:tcPr>
            <w:tcW w:w="1994" w:type="pct"/>
            <w:gridSpan w:val="2"/>
            <w:tcBorders>
              <w:tl2br w:val="nil"/>
              <w:tr2bl w:val="nil"/>
            </w:tcBorders>
            <w:shd w:val="clear" w:color="auto" w:fill="auto"/>
            <w:vAlign w:val="center"/>
          </w:tcPr>
          <w:p w14:paraId="2C0B7DE8" w14:textId="77777777" w:rsidR="001E3E2B" w:rsidRDefault="00000000">
            <w:pPr>
              <w:spacing w:line="288" w:lineRule="auto"/>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标准制构件应用比例</w:t>
            </w:r>
            <w:r>
              <w:rPr>
                <w:rFonts w:ascii="仿宋" w:eastAsia="仿宋" w:hAnsi="仿宋" w:cs="仿宋" w:hint="eastAsia"/>
                <w:bCs/>
                <w:sz w:val="21"/>
                <w:szCs w:val="21"/>
                <w:lang w:eastAsia="zh-CN"/>
              </w:rPr>
              <w:t>q1a</w:t>
            </w:r>
          </w:p>
        </w:tc>
        <w:tc>
          <w:tcPr>
            <w:tcW w:w="780" w:type="pct"/>
            <w:tcBorders>
              <w:tl2br w:val="nil"/>
              <w:tr2bl w:val="nil"/>
            </w:tcBorders>
            <w:shd w:val="clear" w:color="auto" w:fill="auto"/>
            <w:vAlign w:val="center"/>
          </w:tcPr>
          <w:p w14:paraId="4FEA041F" w14:textId="77777777" w:rsidR="001E3E2B" w:rsidRDefault="00000000">
            <w:pPr>
              <w:spacing w:line="288" w:lineRule="auto"/>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50%～60%</w:t>
            </w:r>
          </w:p>
        </w:tc>
        <w:tc>
          <w:tcPr>
            <w:tcW w:w="619" w:type="pct"/>
            <w:tcBorders>
              <w:tl2br w:val="nil"/>
              <w:tr2bl w:val="nil"/>
            </w:tcBorders>
            <w:shd w:val="clear" w:color="auto" w:fill="auto"/>
            <w:vAlign w:val="center"/>
          </w:tcPr>
          <w:p w14:paraId="5FAD071B"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4～5</w:t>
            </w:r>
          </w:p>
        </w:tc>
        <w:tc>
          <w:tcPr>
            <w:tcW w:w="656" w:type="pct"/>
            <w:vMerge w:val="restart"/>
            <w:tcBorders>
              <w:tl2br w:val="nil"/>
              <w:tr2bl w:val="nil"/>
            </w:tcBorders>
            <w:shd w:val="clear" w:color="auto" w:fill="auto"/>
            <w:vAlign w:val="center"/>
          </w:tcPr>
          <w:p w14:paraId="0BF67B97" w14:textId="77777777" w:rsidR="001E3E2B" w:rsidRDefault="00000000">
            <w:pPr>
              <w:spacing w:line="288" w:lineRule="auto"/>
              <w:jc w:val="center"/>
              <w:rPr>
                <w:rStyle w:val="font01"/>
                <w:rFonts w:ascii="仿宋" w:eastAsia="仿宋" w:hAnsi="仿宋" w:cs="仿宋" w:hint="default"/>
                <w:bCs/>
                <w:i w:val="0"/>
                <w:color w:val="auto"/>
                <w:lang w:eastAsia="zh-CN"/>
              </w:rPr>
            </w:pPr>
            <w:r>
              <w:rPr>
                <w:rFonts w:ascii="仿宋" w:eastAsia="仿宋" w:hAnsi="仿宋" w:cs="仿宋" w:hint="eastAsia"/>
                <w:bCs/>
                <w:sz w:val="21"/>
                <w:szCs w:val="21"/>
                <w:lang w:eastAsia="zh-CN"/>
              </w:rPr>
              <w:t>25</w:t>
            </w:r>
          </w:p>
        </w:tc>
      </w:tr>
      <w:tr w:rsidR="001E3E2B" w14:paraId="19DB43E0" w14:textId="77777777">
        <w:trPr>
          <w:trHeight w:val="365"/>
        </w:trPr>
        <w:tc>
          <w:tcPr>
            <w:tcW w:w="948" w:type="pct"/>
            <w:vMerge w:val="restart"/>
            <w:tcBorders>
              <w:tl2br w:val="nil"/>
              <w:tr2bl w:val="nil"/>
            </w:tcBorders>
            <w:shd w:val="clear" w:color="auto" w:fill="auto"/>
            <w:vAlign w:val="center"/>
          </w:tcPr>
          <w:p w14:paraId="597FF13F"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主体结构系统Q2（50分）</w:t>
            </w:r>
          </w:p>
        </w:tc>
        <w:tc>
          <w:tcPr>
            <w:tcW w:w="1994" w:type="pct"/>
            <w:gridSpan w:val="2"/>
            <w:tcBorders>
              <w:tl2br w:val="nil"/>
              <w:tr2bl w:val="nil"/>
            </w:tcBorders>
            <w:shd w:val="clear" w:color="auto" w:fill="auto"/>
            <w:vAlign w:val="center"/>
          </w:tcPr>
          <w:p w14:paraId="1C56DC73"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预制剪力墙或预制柱q2a</w:t>
            </w:r>
          </w:p>
        </w:tc>
        <w:tc>
          <w:tcPr>
            <w:tcW w:w="780" w:type="pct"/>
            <w:tcBorders>
              <w:tl2br w:val="nil"/>
              <w:tr2bl w:val="nil"/>
            </w:tcBorders>
            <w:shd w:val="clear" w:color="auto" w:fill="auto"/>
            <w:vAlign w:val="center"/>
          </w:tcPr>
          <w:p w14:paraId="4B53E418" w14:textId="77777777" w:rsidR="001E3E2B" w:rsidRDefault="00000000">
            <w:pPr>
              <w:spacing w:line="288" w:lineRule="auto"/>
              <w:jc w:val="both"/>
              <w:rPr>
                <w:rFonts w:ascii="仿宋" w:eastAsia="仿宋" w:hAnsi="仿宋" w:cs="仿宋"/>
                <w:bCs/>
                <w:sz w:val="21"/>
                <w:szCs w:val="21"/>
                <w:lang w:eastAsia="zh-CN"/>
              </w:rPr>
            </w:pPr>
            <w:r>
              <w:rPr>
                <w:rFonts w:ascii="仿宋" w:eastAsia="仿宋" w:hAnsi="仿宋" w:cs="仿宋" w:hint="eastAsia"/>
                <w:bCs/>
                <w:sz w:val="21"/>
                <w:szCs w:val="21"/>
                <w:lang w:eastAsia="zh-CN"/>
              </w:rPr>
              <w:t>40%～60%</w:t>
            </w:r>
          </w:p>
        </w:tc>
        <w:tc>
          <w:tcPr>
            <w:tcW w:w="619" w:type="pct"/>
            <w:tcBorders>
              <w:tl2br w:val="nil"/>
              <w:tr2bl w:val="nil"/>
            </w:tcBorders>
            <w:shd w:val="clear" w:color="auto" w:fill="auto"/>
            <w:vAlign w:val="center"/>
          </w:tcPr>
          <w:p w14:paraId="6C624F06"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10～</w:t>
            </w:r>
            <w:r>
              <w:rPr>
                <w:rFonts w:ascii="仿宋" w:eastAsia="仿宋" w:hAnsi="仿宋" w:cs="仿宋" w:hint="eastAsia"/>
                <w:bCs/>
                <w:sz w:val="21"/>
                <w:szCs w:val="21"/>
              </w:rPr>
              <w:t>2</w:t>
            </w:r>
            <w:r>
              <w:rPr>
                <w:rFonts w:ascii="仿宋" w:eastAsia="仿宋" w:hAnsi="仿宋" w:cs="仿宋" w:hint="eastAsia"/>
                <w:bCs/>
                <w:sz w:val="21"/>
                <w:szCs w:val="21"/>
                <w:lang w:eastAsia="zh-CN"/>
              </w:rPr>
              <w:t>0</w:t>
            </w:r>
          </w:p>
        </w:tc>
        <w:tc>
          <w:tcPr>
            <w:tcW w:w="656" w:type="pct"/>
            <w:vMerge/>
            <w:tcBorders>
              <w:tl2br w:val="nil"/>
              <w:tr2bl w:val="nil"/>
            </w:tcBorders>
            <w:shd w:val="clear" w:color="auto" w:fill="auto"/>
            <w:vAlign w:val="center"/>
          </w:tcPr>
          <w:p w14:paraId="127E7F03" w14:textId="77777777" w:rsidR="001E3E2B" w:rsidRDefault="001E3E2B">
            <w:pPr>
              <w:spacing w:line="288" w:lineRule="auto"/>
              <w:jc w:val="center"/>
              <w:rPr>
                <w:rStyle w:val="font01"/>
                <w:rFonts w:ascii="仿宋" w:eastAsia="仿宋" w:hAnsi="仿宋" w:cs="仿宋" w:hint="default"/>
                <w:bCs/>
                <w:i w:val="0"/>
                <w:color w:val="auto"/>
                <w:lang w:eastAsia="zh-CN"/>
              </w:rPr>
            </w:pPr>
          </w:p>
        </w:tc>
      </w:tr>
      <w:tr w:rsidR="001E3E2B" w14:paraId="182EFBAB" w14:textId="77777777">
        <w:trPr>
          <w:trHeight w:val="365"/>
        </w:trPr>
        <w:tc>
          <w:tcPr>
            <w:tcW w:w="948" w:type="pct"/>
            <w:vMerge/>
            <w:tcBorders>
              <w:tl2br w:val="nil"/>
              <w:tr2bl w:val="nil"/>
            </w:tcBorders>
            <w:shd w:val="clear" w:color="auto" w:fill="auto"/>
            <w:vAlign w:val="center"/>
          </w:tcPr>
          <w:p w14:paraId="0BC79B2E" w14:textId="77777777" w:rsidR="001E3E2B" w:rsidRDefault="001E3E2B">
            <w:pPr>
              <w:spacing w:line="288" w:lineRule="auto"/>
              <w:jc w:val="center"/>
              <w:rPr>
                <w:rFonts w:ascii="仿宋" w:eastAsia="仿宋" w:hAnsi="仿宋" w:cs="仿宋"/>
                <w:bCs/>
                <w:sz w:val="21"/>
                <w:szCs w:val="21"/>
                <w:lang w:eastAsia="zh-CN"/>
              </w:rPr>
            </w:pPr>
          </w:p>
        </w:tc>
        <w:tc>
          <w:tcPr>
            <w:tcW w:w="1994" w:type="pct"/>
            <w:gridSpan w:val="2"/>
            <w:tcBorders>
              <w:tl2br w:val="nil"/>
              <w:tr2bl w:val="nil"/>
            </w:tcBorders>
            <w:shd w:val="clear" w:color="auto" w:fill="auto"/>
            <w:vAlign w:val="center"/>
          </w:tcPr>
          <w:p w14:paraId="0398ED09"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预制楼板q2b</w:t>
            </w:r>
          </w:p>
        </w:tc>
        <w:tc>
          <w:tcPr>
            <w:tcW w:w="780" w:type="pct"/>
            <w:tcBorders>
              <w:tl2br w:val="nil"/>
              <w:tr2bl w:val="nil"/>
            </w:tcBorders>
            <w:shd w:val="clear" w:color="auto" w:fill="auto"/>
            <w:vAlign w:val="center"/>
          </w:tcPr>
          <w:p w14:paraId="1CCA2406"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Style w:val="font01"/>
                <w:rFonts w:ascii="仿宋" w:eastAsia="仿宋" w:hAnsi="仿宋" w:cs="仿宋"/>
                <w:bCs/>
                <w:i w:val="0"/>
                <w:color w:val="auto"/>
                <w:lang w:eastAsia="zh-CN"/>
              </w:rPr>
              <w:t>40</w:t>
            </w:r>
            <w:r>
              <w:rPr>
                <w:rStyle w:val="font01"/>
                <w:rFonts w:ascii="仿宋" w:eastAsia="仿宋" w:hAnsi="仿宋" w:cs="仿宋" w:hint="default"/>
                <w:bCs/>
                <w:i w:val="0"/>
                <w:color w:val="auto"/>
                <w:lang w:eastAsia="zh-CN"/>
              </w:rPr>
              <w:t>%～</w:t>
            </w:r>
            <w:r>
              <w:rPr>
                <w:rStyle w:val="font01"/>
                <w:rFonts w:ascii="仿宋" w:eastAsia="仿宋" w:hAnsi="仿宋" w:cs="仿宋"/>
                <w:bCs/>
                <w:i w:val="0"/>
                <w:color w:val="auto"/>
                <w:lang w:eastAsia="zh-CN"/>
              </w:rPr>
              <w:t>60</w:t>
            </w:r>
            <w:r>
              <w:rPr>
                <w:rStyle w:val="font01"/>
                <w:rFonts w:ascii="仿宋" w:eastAsia="仿宋" w:hAnsi="仿宋" w:cs="仿宋" w:hint="default"/>
                <w:bCs/>
                <w:i w:val="0"/>
                <w:color w:val="auto"/>
                <w:lang w:eastAsia="zh-CN"/>
              </w:rPr>
              <w:t>%</w:t>
            </w:r>
          </w:p>
        </w:tc>
        <w:tc>
          <w:tcPr>
            <w:tcW w:w="619" w:type="pct"/>
            <w:tcBorders>
              <w:tl2br w:val="nil"/>
              <w:tr2bl w:val="nil"/>
            </w:tcBorders>
            <w:shd w:val="clear" w:color="auto" w:fill="auto"/>
            <w:vAlign w:val="center"/>
          </w:tcPr>
          <w:p w14:paraId="11D4C509" w14:textId="77777777" w:rsidR="001E3E2B" w:rsidRDefault="00000000">
            <w:pPr>
              <w:spacing w:line="288" w:lineRule="auto"/>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10～</w:t>
            </w:r>
            <w:r>
              <w:rPr>
                <w:rFonts w:ascii="仿宋" w:eastAsia="仿宋" w:hAnsi="仿宋" w:cs="仿宋" w:hint="eastAsia"/>
                <w:bCs/>
                <w:sz w:val="21"/>
                <w:szCs w:val="21"/>
                <w:lang w:eastAsia="zh-CN"/>
              </w:rPr>
              <w:t>15</w:t>
            </w:r>
          </w:p>
        </w:tc>
        <w:tc>
          <w:tcPr>
            <w:tcW w:w="656" w:type="pct"/>
            <w:vMerge/>
            <w:tcBorders>
              <w:tl2br w:val="nil"/>
              <w:tr2bl w:val="nil"/>
            </w:tcBorders>
            <w:shd w:val="clear" w:color="auto" w:fill="auto"/>
            <w:vAlign w:val="center"/>
          </w:tcPr>
          <w:p w14:paraId="2A97AF5B" w14:textId="77777777" w:rsidR="001E3E2B" w:rsidRDefault="001E3E2B">
            <w:pPr>
              <w:spacing w:line="288" w:lineRule="auto"/>
              <w:jc w:val="center"/>
              <w:rPr>
                <w:rFonts w:ascii="仿宋" w:eastAsia="仿宋" w:hAnsi="仿宋" w:cs="仿宋"/>
                <w:bCs/>
                <w:sz w:val="21"/>
                <w:szCs w:val="21"/>
                <w:lang w:eastAsia="zh-CN"/>
              </w:rPr>
            </w:pPr>
          </w:p>
        </w:tc>
      </w:tr>
      <w:tr w:rsidR="001E3E2B" w14:paraId="7FF4ABDF" w14:textId="77777777">
        <w:trPr>
          <w:trHeight w:val="380"/>
        </w:trPr>
        <w:tc>
          <w:tcPr>
            <w:tcW w:w="948" w:type="pct"/>
            <w:vMerge/>
            <w:tcBorders>
              <w:tl2br w:val="nil"/>
              <w:tr2bl w:val="nil"/>
            </w:tcBorders>
            <w:shd w:val="clear" w:color="auto" w:fill="auto"/>
            <w:vAlign w:val="center"/>
          </w:tcPr>
          <w:p w14:paraId="5D799F25" w14:textId="77777777" w:rsidR="001E3E2B" w:rsidRDefault="001E3E2B">
            <w:pPr>
              <w:spacing w:line="288" w:lineRule="auto"/>
              <w:jc w:val="center"/>
              <w:rPr>
                <w:rFonts w:ascii="仿宋" w:eastAsia="仿宋" w:hAnsi="仿宋" w:cs="仿宋"/>
                <w:bCs/>
                <w:sz w:val="21"/>
                <w:szCs w:val="21"/>
                <w:lang w:eastAsia="zh-CN"/>
              </w:rPr>
            </w:pPr>
          </w:p>
        </w:tc>
        <w:tc>
          <w:tcPr>
            <w:tcW w:w="1994" w:type="pct"/>
            <w:gridSpan w:val="2"/>
            <w:tcBorders>
              <w:tl2br w:val="nil"/>
              <w:tr2bl w:val="nil"/>
            </w:tcBorders>
            <w:shd w:val="clear" w:color="auto" w:fill="auto"/>
            <w:vAlign w:val="center"/>
          </w:tcPr>
          <w:p w14:paraId="1DDB27FC"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预制框架梁q2c</w:t>
            </w:r>
          </w:p>
        </w:tc>
        <w:tc>
          <w:tcPr>
            <w:tcW w:w="780" w:type="pct"/>
            <w:tcBorders>
              <w:tl2br w:val="nil"/>
              <w:tr2bl w:val="nil"/>
            </w:tcBorders>
            <w:shd w:val="clear" w:color="auto" w:fill="auto"/>
            <w:vAlign w:val="center"/>
          </w:tcPr>
          <w:p w14:paraId="7B99A458"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Style w:val="font01"/>
                <w:rFonts w:ascii="仿宋" w:eastAsia="仿宋" w:hAnsi="仿宋" w:cs="仿宋"/>
                <w:bCs/>
                <w:i w:val="0"/>
                <w:color w:val="auto"/>
                <w:lang w:eastAsia="zh-CN"/>
              </w:rPr>
              <w:t>4</w:t>
            </w:r>
            <w:r>
              <w:rPr>
                <w:rStyle w:val="font01"/>
                <w:rFonts w:ascii="仿宋" w:eastAsia="仿宋" w:hAnsi="仿宋" w:cs="仿宋" w:hint="default"/>
                <w:bCs/>
                <w:i w:val="0"/>
                <w:color w:val="auto"/>
                <w:lang w:eastAsia="zh-CN"/>
              </w:rPr>
              <w:t>0</w:t>
            </w:r>
            <w:r>
              <w:rPr>
                <w:rFonts w:ascii="仿宋" w:eastAsia="仿宋" w:hAnsi="仿宋" w:cs="仿宋" w:hint="eastAsia"/>
                <w:bCs/>
                <w:sz w:val="21"/>
                <w:szCs w:val="21"/>
                <w:lang w:eastAsia="zh-CN"/>
              </w:rPr>
              <w:t>%</w:t>
            </w:r>
            <w:r>
              <w:rPr>
                <w:rStyle w:val="font01"/>
                <w:rFonts w:ascii="仿宋" w:eastAsia="仿宋" w:hAnsi="仿宋" w:cs="仿宋" w:hint="default"/>
                <w:bCs/>
                <w:i w:val="0"/>
                <w:color w:val="auto"/>
                <w:lang w:eastAsia="zh-CN"/>
              </w:rPr>
              <w:t>～60%</w:t>
            </w:r>
          </w:p>
        </w:tc>
        <w:tc>
          <w:tcPr>
            <w:tcW w:w="619" w:type="pct"/>
            <w:tcBorders>
              <w:tl2br w:val="nil"/>
              <w:tr2bl w:val="nil"/>
            </w:tcBorders>
            <w:shd w:val="clear" w:color="auto" w:fill="auto"/>
            <w:vAlign w:val="center"/>
          </w:tcPr>
          <w:p w14:paraId="5042ADD7" w14:textId="77777777" w:rsidR="001E3E2B" w:rsidRDefault="00000000">
            <w:pPr>
              <w:spacing w:line="288" w:lineRule="auto"/>
              <w:jc w:val="center"/>
              <w:rPr>
                <w:rFonts w:ascii="仿宋" w:eastAsia="仿宋" w:hAnsi="仿宋" w:cs="仿宋"/>
                <w:bCs/>
                <w:sz w:val="21"/>
                <w:szCs w:val="21"/>
                <w:lang w:eastAsia="zh-CN"/>
              </w:rPr>
            </w:pPr>
            <w:r>
              <w:rPr>
                <w:rStyle w:val="font01"/>
                <w:rFonts w:ascii="仿宋" w:eastAsia="仿宋" w:hAnsi="仿宋" w:cs="仿宋"/>
                <w:bCs/>
                <w:i w:val="0"/>
                <w:color w:val="auto"/>
                <w:lang w:eastAsia="zh-CN"/>
              </w:rPr>
              <w:t>10</w:t>
            </w: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15</w:t>
            </w:r>
          </w:p>
        </w:tc>
        <w:tc>
          <w:tcPr>
            <w:tcW w:w="656" w:type="pct"/>
            <w:vMerge/>
            <w:tcBorders>
              <w:tl2br w:val="nil"/>
              <w:tr2bl w:val="nil"/>
            </w:tcBorders>
            <w:shd w:val="clear" w:color="auto" w:fill="auto"/>
            <w:vAlign w:val="center"/>
          </w:tcPr>
          <w:p w14:paraId="29140446" w14:textId="77777777" w:rsidR="001E3E2B" w:rsidRDefault="001E3E2B">
            <w:pPr>
              <w:spacing w:line="288" w:lineRule="auto"/>
              <w:jc w:val="center"/>
              <w:rPr>
                <w:rFonts w:ascii="仿宋" w:eastAsia="仿宋" w:hAnsi="仿宋" w:cs="仿宋"/>
                <w:bCs/>
                <w:sz w:val="21"/>
                <w:szCs w:val="21"/>
                <w:lang w:eastAsia="zh-CN"/>
              </w:rPr>
            </w:pPr>
          </w:p>
        </w:tc>
      </w:tr>
      <w:tr w:rsidR="001E3E2B" w14:paraId="6F43CB15" w14:textId="77777777">
        <w:trPr>
          <w:trHeight w:val="365"/>
        </w:trPr>
        <w:tc>
          <w:tcPr>
            <w:tcW w:w="948" w:type="pct"/>
            <w:vMerge w:val="restart"/>
            <w:tcBorders>
              <w:tl2br w:val="nil"/>
              <w:tr2bl w:val="nil"/>
            </w:tcBorders>
            <w:shd w:val="clear" w:color="auto" w:fill="auto"/>
            <w:vAlign w:val="center"/>
          </w:tcPr>
          <w:p w14:paraId="68727DEC"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外</w:t>
            </w:r>
            <w:proofErr w:type="spellStart"/>
            <w:r>
              <w:rPr>
                <w:rFonts w:ascii="仿宋" w:eastAsia="仿宋" w:hAnsi="仿宋" w:cs="仿宋" w:hint="eastAsia"/>
                <w:bCs/>
                <w:sz w:val="21"/>
                <w:szCs w:val="21"/>
              </w:rPr>
              <w:t>围护</w:t>
            </w:r>
            <w:proofErr w:type="spellEnd"/>
            <w:r>
              <w:rPr>
                <w:rFonts w:ascii="仿宋" w:eastAsia="仿宋" w:hAnsi="仿宋" w:cs="仿宋" w:hint="eastAsia"/>
                <w:bCs/>
                <w:sz w:val="21"/>
                <w:szCs w:val="21"/>
                <w:lang w:eastAsia="zh-CN"/>
              </w:rPr>
              <w:t>系统</w:t>
            </w:r>
          </w:p>
          <w:p w14:paraId="0B55C6F1"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Q3</w:t>
            </w:r>
            <w:r>
              <w:rPr>
                <w:rFonts w:ascii="仿宋" w:eastAsia="仿宋" w:hAnsi="仿宋" w:cs="仿宋" w:hint="eastAsia"/>
                <w:bCs/>
                <w:sz w:val="21"/>
                <w:szCs w:val="21"/>
              </w:rPr>
              <w:t>（</w:t>
            </w:r>
            <w:r>
              <w:rPr>
                <w:rFonts w:ascii="仿宋" w:eastAsia="仿宋" w:hAnsi="仿宋" w:cs="仿宋" w:hint="eastAsia"/>
                <w:bCs/>
                <w:sz w:val="21"/>
                <w:szCs w:val="21"/>
                <w:lang w:eastAsia="zh-CN"/>
              </w:rPr>
              <w:t>20</w:t>
            </w:r>
            <w:r>
              <w:rPr>
                <w:rFonts w:ascii="仿宋" w:eastAsia="仿宋" w:hAnsi="仿宋" w:cs="仿宋" w:hint="eastAsia"/>
                <w:bCs/>
                <w:sz w:val="21"/>
                <w:szCs w:val="21"/>
              </w:rPr>
              <w:t>分）</w:t>
            </w:r>
          </w:p>
        </w:tc>
        <w:tc>
          <w:tcPr>
            <w:tcW w:w="1994" w:type="pct"/>
            <w:gridSpan w:val="2"/>
            <w:tcBorders>
              <w:tl2br w:val="nil"/>
              <w:tr2bl w:val="nil"/>
            </w:tcBorders>
            <w:shd w:val="clear" w:color="auto" w:fill="auto"/>
            <w:vAlign w:val="center"/>
          </w:tcPr>
          <w:p w14:paraId="74BDB6DB" w14:textId="77777777" w:rsidR="001E3E2B" w:rsidRDefault="00000000">
            <w:pPr>
              <w:spacing w:line="288" w:lineRule="auto"/>
              <w:jc w:val="center"/>
              <w:rPr>
                <w:rFonts w:ascii="仿宋" w:eastAsia="仿宋" w:hAnsi="仿宋" w:cs="仿宋"/>
                <w:bCs/>
                <w:sz w:val="21"/>
                <w:szCs w:val="21"/>
              </w:rPr>
            </w:pPr>
            <w:proofErr w:type="spellStart"/>
            <w:r>
              <w:rPr>
                <w:rFonts w:ascii="仿宋" w:eastAsia="仿宋" w:hAnsi="仿宋" w:cs="仿宋" w:hint="eastAsia"/>
                <w:bCs/>
                <w:sz w:val="21"/>
                <w:szCs w:val="21"/>
              </w:rPr>
              <w:t>非承重</w:t>
            </w:r>
            <w:proofErr w:type="spellEnd"/>
            <w:r>
              <w:rPr>
                <w:rFonts w:ascii="仿宋" w:eastAsia="仿宋" w:hAnsi="仿宋" w:cs="仿宋" w:hint="eastAsia"/>
                <w:bCs/>
                <w:sz w:val="21"/>
                <w:szCs w:val="21"/>
                <w:lang w:eastAsia="zh-CN"/>
              </w:rPr>
              <w:t>外</w:t>
            </w:r>
            <w:proofErr w:type="spellStart"/>
            <w:r>
              <w:rPr>
                <w:rFonts w:ascii="仿宋" w:eastAsia="仿宋" w:hAnsi="仿宋" w:cs="仿宋" w:hint="eastAsia"/>
                <w:bCs/>
                <w:sz w:val="21"/>
                <w:szCs w:val="21"/>
              </w:rPr>
              <w:t>围护墙</w:t>
            </w:r>
            <w:proofErr w:type="spellEnd"/>
            <w:r>
              <w:rPr>
                <w:rFonts w:ascii="仿宋" w:eastAsia="仿宋" w:hAnsi="仿宋" w:cs="仿宋" w:hint="eastAsia"/>
                <w:bCs/>
                <w:sz w:val="21"/>
                <w:szCs w:val="21"/>
                <w:lang w:eastAsia="zh-CN"/>
              </w:rPr>
              <w:t>体</w:t>
            </w:r>
            <w:r>
              <w:rPr>
                <w:rFonts w:ascii="仿宋" w:eastAsia="仿宋" w:hAnsi="仿宋" w:cs="仿宋" w:hint="eastAsia"/>
                <w:bCs/>
                <w:sz w:val="21"/>
                <w:szCs w:val="21"/>
              </w:rPr>
              <w:t>非砌筑</w:t>
            </w:r>
            <w:r>
              <w:rPr>
                <w:rFonts w:ascii="仿宋" w:eastAsia="仿宋" w:hAnsi="仿宋" w:cs="仿宋" w:hint="eastAsia"/>
                <w:bCs/>
                <w:sz w:val="21"/>
                <w:szCs w:val="21"/>
                <w:lang w:eastAsia="zh-CN"/>
              </w:rPr>
              <w:t>q3a</w:t>
            </w:r>
          </w:p>
        </w:tc>
        <w:tc>
          <w:tcPr>
            <w:tcW w:w="780" w:type="pct"/>
            <w:vMerge w:val="restart"/>
            <w:tcBorders>
              <w:tl2br w:val="nil"/>
              <w:tr2bl w:val="nil"/>
            </w:tcBorders>
            <w:shd w:val="clear" w:color="auto" w:fill="auto"/>
            <w:vAlign w:val="center"/>
          </w:tcPr>
          <w:p w14:paraId="2D1CEF50" w14:textId="77777777" w:rsidR="001E3E2B" w:rsidRDefault="00000000">
            <w:pPr>
              <w:widowControl/>
              <w:spacing w:line="288" w:lineRule="auto"/>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50</w:t>
            </w:r>
            <w:r>
              <w:rPr>
                <w:rFonts w:ascii="仿宋" w:eastAsia="仿宋" w:hAnsi="仿宋" w:cs="仿宋" w:hint="eastAsia"/>
                <w:bCs/>
                <w:sz w:val="21"/>
                <w:szCs w:val="21"/>
                <w:lang w:eastAsia="zh-CN"/>
              </w:rPr>
              <w:t>%</w:t>
            </w:r>
            <w:r>
              <w:rPr>
                <w:rStyle w:val="font01"/>
                <w:rFonts w:ascii="仿宋" w:eastAsia="仿宋" w:hAnsi="仿宋" w:cs="仿宋" w:hint="default"/>
                <w:bCs/>
                <w:i w:val="0"/>
                <w:color w:val="auto"/>
                <w:lang w:eastAsia="zh-CN"/>
              </w:rPr>
              <w:t>～</w:t>
            </w:r>
            <w:r>
              <w:rPr>
                <w:rStyle w:val="font01"/>
                <w:rFonts w:ascii="仿宋" w:eastAsia="仿宋" w:hAnsi="仿宋" w:cs="仿宋"/>
                <w:bCs/>
                <w:i w:val="0"/>
                <w:color w:val="auto"/>
                <w:lang w:eastAsia="zh-CN"/>
              </w:rPr>
              <w:t>9</w:t>
            </w:r>
            <w:r>
              <w:rPr>
                <w:rStyle w:val="font01"/>
                <w:rFonts w:ascii="仿宋" w:eastAsia="仿宋" w:hAnsi="仿宋" w:cs="仿宋" w:hint="default"/>
                <w:bCs/>
                <w:i w:val="0"/>
                <w:color w:val="auto"/>
                <w:lang w:eastAsia="zh-CN"/>
              </w:rPr>
              <w:t>0%</w:t>
            </w:r>
          </w:p>
        </w:tc>
        <w:tc>
          <w:tcPr>
            <w:tcW w:w="619" w:type="pct"/>
            <w:tcBorders>
              <w:tl2br w:val="nil"/>
              <w:tr2bl w:val="nil"/>
            </w:tcBorders>
            <w:shd w:val="clear" w:color="auto" w:fill="auto"/>
            <w:vAlign w:val="center"/>
          </w:tcPr>
          <w:p w14:paraId="4A159E5D" w14:textId="77777777" w:rsidR="001E3E2B" w:rsidRDefault="00000000">
            <w:pPr>
              <w:spacing w:line="288" w:lineRule="auto"/>
              <w:jc w:val="center"/>
              <w:rPr>
                <w:rFonts w:ascii="仿宋" w:eastAsia="仿宋" w:hAnsi="仿宋" w:cs="仿宋"/>
                <w:bCs/>
                <w:sz w:val="21"/>
                <w:szCs w:val="21"/>
              </w:rPr>
            </w:pPr>
            <w:r>
              <w:rPr>
                <w:rStyle w:val="font01"/>
                <w:rFonts w:ascii="仿宋" w:eastAsia="仿宋" w:hAnsi="仿宋" w:cs="仿宋"/>
                <w:bCs/>
                <w:i w:val="0"/>
                <w:color w:val="auto"/>
                <w:lang w:eastAsia="zh-CN"/>
              </w:rPr>
              <w:t>6</w:t>
            </w: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10</w:t>
            </w:r>
          </w:p>
        </w:tc>
        <w:tc>
          <w:tcPr>
            <w:tcW w:w="656" w:type="pct"/>
            <w:vMerge w:val="restart"/>
            <w:tcBorders>
              <w:tl2br w:val="nil"/>
              <w:tr2bl w:val="nil"/>
            </w:tcBorders>
            <w:shd w:val="clear" w:color="auto" w:fill="auto"/>
            <w:vAlign w:val="center"/>
          </w:tcPr>
          <w:p w14:paraId="3A692882"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20</w:t>
            </w:r>
          </w:p>
        </w:tc>
      </w:tr>
      <w:tr w:rsidR="001E3E2B" w14:paraId="3CB6D872" w14:textId="77777777">
        <w:trPr>
          <w:trHeight w:val="340"/>
        </w:trPr>
        <w:tc>
          <w:tcPr>
            <w:tcW w:w="948" w:type="pct"/>
            <w:vMerge/>
            <w:tcBorders>
              <w:tl2br w:val="nil"/>
              <w:tr2bl w:val="nil"/>
            </w:tcBorders>
            <w:shd w:val="clear" w:color="auto" w:fill="auto"/>
            <w:vAlign w:val="center"/>
          </w:tcPr>
          <w:p w14:paraId="16D2C5E4" w14:textId="77777777" w:rsidR="001E3E2B" w:rsidRDefault="001E3E2B">
            <w:pPr>
              <w:spacing w:line="288" w:lineRule="auto"/>
              <w:jc w:val="center"/>
              <w:rPr>
                <w:rFonts w:ascii="仿宋" w:eastAsia="仿宋" w:hAnsi="仿宋" w:cs="仿宋"/>
                <w:bCs/>
                <w:sz w:val="21"/>
                <w:szCs w:val="21"/>
              </w:rPr>
            </w:pPr>
          </w:p>
        </w:tc>
        <w:tc>
          <w:tcPr>
            <w:tcW w:w="1994" w:type="pct"/>
            <w:gridSpan w:val="2"/>
            <w:tcBorders>
              <w:tl2br w:val="nil"/>
              <w:tr2bl w:val="nil"/>
            </w:tcBorders>
            <w:shd w:val="clear" w:color="auto" w:fill="auto"/>
            <w:vAlign w:val="center"/>
          </w:tcPr>
          <w:p w14:paraId="2EFE669D"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外围护墙体保温一体化q3b</w:t>
            </w:r>
          </w:p>
        </w:tc>
        <w:tc>
          <w:tcPr>
            <w:tcW w:w="780" w:type="pct"/>
            <w:vMerge/>
            <w:tcBorders>
              <w:tl2br w:val="nil"/>
              <w:tr2bl w:val="nil"/>
            </w:tcBorders>
            <w:shd w:val="clear" w:color="auto" w:fill="auto"/>
            <w:vAlign w:val="center"/>
          </w:tcPr>
          <w:p w14:paraId="70B36402" w14:textId="77777777" w:rsidR="001E3E2B" w:rsidRDefault="001E3E2B">
            <w:pPr>
              <w:widowControl/>
              <w:spacing w:line="288" w:lineRule="auto"/>
              <w:jc w:val="center"/>
              <w:textAlignment w:val="center"/>
              <w:rPr>
                <w:rFonts w:ascii="仿宋" w:eastAsia="仿宋" w:hAnsi="仿宋" w:cs="仿宋"/>
                <w:bCs/>
                <w:sz w:val="21"/>
                <w:szCs w:val="21"/>
                <w:lang w:eastAsia="zh-CN"/>
              </w:rPr>
            </w:pPr>
          </w:p>
        </w:tc>
        <w:tc>
          <w:tcPr>
            <w:tcW w:w="619" w:type="pct"/>
            <w:tcBorders>
              <w:tl2br w:val="nil"/>
              <w:tr2bl w:val="nil"/>
            </w:tcBorders>
            <w:shd w:val="clear" w:color="auto" w:fill="auto"/>
            <w:vAlign w:val="center"/>
          </w:tcPr>
          <w:p w14:paraId="2D108BCD"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3</w:t>
            </w: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6</w:t>
            </w:r>
          </w:p>
        </w:tc>
        <w:tc>
          <w:tcPr>
            <w:tcW w:w="656" w:type="pct"/>
            <w:vMerge/>
            <w:tcBorders>
              <w:tl2br w:val="nil"/>
              <w:tr2bl w:val="nil"/>
            </w:tcBorders>
            <w:shd w:val="clear" w:color="auto" w:fill="auto"/>
            <w:vAlign w:val="center"/>
          </w:tcPr>
          <w:p w14:paraId="6ED000AD" w14:textId="77777777" w:rsidR="001E3E2B" w:rsidRDefault="001E3E2B">
            <w:pPr>
              <w:spacing w:line="288" w:lineRule="auto"/>
              <w:jc w:val="center"/>
              <w:rPr>
                <w:rFonts w:ascii="仿宋" w:eastAsia="仿宋" w:hAnsi="仿宋" w:cs="仿宋"/>
                <w:bCs/>
                <w:sz w:val="21"/>
                <w:szCs w:val="21"/>
              </w:rPr>
            </w:pPr>
          </w:p>
        </w:tc>
      </w:tr>
      <w:tr w:rsidR="001E3E2B" w14:paraId="06C1540B" w14:textId="77777777">
        <w:trPr>
          <w:trHeight w:val="330"/>
        </w:trPr>
        <w:tc>
          <w:tcPr>
            <w:tcW w:w="948" w:type="pct"/>
            <w:vMerge/>
            <w:tcBorders>
              <w:tl2br w:val="nil"/>
              <w:tr2bl w:val="nil"/>
            </w:tcBorders>
            <w:shd w:val="clear" w:color="auto" w:fill="auto"/>
            <w:vAlign w:val="center"/>
          </w:tcPr>
          <w:p w14:paraId="4D9A60F5" w14:textId="77777777" w:rsidR="001E3E2B" w:rsidRDefault="001E3E2B">
            <w:pPr>
              <w:spacing w:line="288" w:lineRule="auto"/>
              <w:jc w:val="center"/>
              <w:rPr>
                <w:rFonts w:ascii="仿宋" w:eastAsia="仿宋" w:hAnsi="仿宋" w:cs="仿宋"/>
                <w:bCs/>
                <w:sz w:val="21"/>
                <w:szCs w:val="21"/>
                <w:lang w:eastAsia="zh-CN"/>
              </w:rPr>
            </w:pPr>
          </w:p>
        </w:tc>
        <w:tc>
          <w:tcPr>
            <w:tcW w:w="1994" w:type="pct"/>
            <w:gridSpan w:val="2"/>
            <w:tcBorders>
              <w:tl2br w:val="nil"/>
              <w:tr2bl w:val="nil"/>
            </w:tcBorders>
            <w:shd w:val="clear" w:color="auto" w:fill="auto"/>
            <w:vAlign w:val="center"/>
          </w:tcPr>
          <w:p w14:paraId="36868526"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外围护墙体装饰一体化q3c</w:t>
            </w:r>
          </w:p>
        </w:tc>
        <w:tc>
          <w:tcPr>
            <w:tcW w:w="780" w:type="pct"/>
            <w:vMerge/>
            <w:tcBorders>
              <w:tl2br w:val="nil"/>
              <w:tr2bl w:val="nil"/>
            </w:tcBorders>
            <w:shd w:val="clear" w:color="auto" w:fill="auto"/>
            <w:vAlign w:val="center"/>
          </w:tcPr>
          <w:p w14:paraId="61AEDD17" w14:textId="77777777" w:rsidR="001E3E2B" w:rsidRDefault="001E3E2B">
            <w:pPr>
              <w:widowControl/>
              <w:spacing w:line="288" w:lineRule="auto"/>
              <w:jc w:val="center"/>
              <w:textAlignment w:val="center"/>
              <w:rPr>
                <w:rFonts w:ascii="仿宋" w:eastAsia="仿宋" w:hAnsi="仿宋" w:cs="仿宋"/>
                <w:bCs/>
                <w:sz w:val="21"/>
                <w:szCs w:val="21"/>
                <w:lang w:eastAsia="zh-CN"/>
              </w:rPr>
            </w:pPr>
          </w:p>
        </w:tc>
        <w:tc>
          <w:tcPr>
            <w:tcW w:w="619" w:type="pct"/>
            <w:tcBorders>
              <w:tl2br w:val="nil"/>
              <w:tr2bl w:val="nil"/>
            </w:tcBorders>
            <w:shd w:val="clear" w:color="auto" w:fill="auto"/>
            <w:vAlign w:val="center"/>
          </w:tcPr>
          <w:p w14:paraId="0C64B6D7" w14:textId="77777777" w:rsidR="001E3E2B" w:rsidRDefault="00000000">
            <w:pPr>
              <w:widowControl/>
              <w:spacing w:line="288" w:lineRule="auto"/>
              <w:jc w:val="center"/>
              <w:textAlignment w:val="center"/>
              <w:rPr>
                <w:rFonts w:ascii="仿宋" w:eastAsia="仿宋" w:hAnsi="仿宋" w:cs="仿宋"/>
                <w:bCs/>
                <w:sz w:val="21"/>
                <w:szCs w:val="21"/>
              </w:rPr>
            </w:pPr>
            <w:r>
              <w:rPr>
                <w:rStyle w:val="font01"/>
                <w:rFonts w:ascii="仿宋" w:eastAsia="仿宋" w:hAnsi="仿宋" w:cs="仿宋"/>
                <w:bCs/>
                <w:i w:val="0"/>
                <w:color w:val="auto"/>
                <w:lang w:eastAsia="zh-CN"/>
              </w:rPr>
              <w:t>2</w:t>
            </w: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4</w:t>
            </w:r>
          </w:p>
        </w:tc>
        <w:tc>
          <w:tcPr>
            <w:tcW w:w="656" w:type="pct"/>
            <w:vMerge/>
            <w:tcBorders>
              <w:tl2br w:val="nil"/>
              <w:tr2bl w:val="nil"/>
            </w:tcBorders>
            <w:shd w:val="clear" w:color="auto" w:fill="auto"/>
            <w:vAlign w:val="center"/>
          </w:tcPr>
          <w:p w14:paraId="0EC716C6" w14:textId="77777777" w:rsidR="001E3E2B" w:rsidRDefault="001E3E2B">
            <w:pPr>
              <w:spacing w:line="288" w:lineRule="auto"/>
              <w:jc w:val="center"/>
              <w:rPr>
                <w:rFonts w:ascii="仿宋" w:eastAsia="仿宋" w:hAnsi="仿宋" w:cs="仿宋"/>
                <w:bCs/>
                <w:sz w:val="21"/>
                <w:szCs w:val="21"/>
              </w:rPr>
            </w:pPr>
          </w:p>
        </w:tc>
      </w:tr>
      <w:tr w:rsidR="001E3E2B" w14:paraId="00420E1B" w14:textId="77777777">
        <w:trPr>
          <w:trHeight w:val="365"/>
        </w:trPr>
        <w:tc>
          <w:tcPr>
            <w:tcW w:w="948" w:type="pct"/>
            <w:vMerge w:val="restart"/>
            <w:tcBorders>
              <w:tl2br w:val="nil"/>
              <w:tr2bl w:val="nil"/>
            </w:tcBorders>
            <w:shd w:val="clear" w:color="auto" w:fill="auto"/>
            <w:vAlign w:val="center"/>
          </w:tcPr>
          <w:p w14:paraId="41C1E09E"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内装系统</w:t>
            </w:r>
          </w:p>
          <w:p w14:paraId="45D2F732"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Q4（20）</w:t>
            </w:r>
          </w:p>
        </w:tc>
        <w:tc>
          <w:tcPr>
            <w:tcW w:w="363" w:type="pct"/>
            <w:vMerge w:val="restart"/>
            <w:tcBorders>
              <w:tl2br w:val="nil"/>
              <w:tr2bl w:val="nil"/>
            </w:tcBorders>
            <w:shd w:val="clear" w:color="auto" w:fill="auto"/>
            <w:vAlign w:val="center"/>
          </w:tcPr>
          <w:p w14:paraId="49622549"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装修q4a</w:t>
            </w:r>
          </w:p>
        </w:tc>
        <w:tc>
          <w:tcPr>
            <w:tcW w:w="1631" w:type="pct"/>
            <w:tcBorders>
              <w:tl2br w:val="nil"/>
              <w:tr2bl w:val="nil"/>
            </w:tcBorders>
            <w:shd w:val="clear" w:color="auto" w:fill="auto"/>
            <w:vAlign w:val="center"/>
          </w:tcPr>
          <w:p w14:paraId="553D3F7B"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全面采用装配式装修</w:t>
            </w:r>
          </w:p>
        </w:tc>
        <w:tc>
          <w:tcPr>
            <w:tcW w:w="780" w:type="pct"/>
            <w:vMerge w:val="restart"/>
            <w:tcBorders>
              <w:tl2br w:val="nil"/>
              <w:tr2bl w:val="nil"/>
            </w:tcBorders>
            <w:shd w:val="clear" w:color="auto" w:fill="auto"/>
            <w:vAlign w:val="center"/>
          </w:tcPr>
          <w:p w14:paraId="29B922FC"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Style w:val="font01"/>
                <w:rFonts w:ascii="仿宋" w:eastAsia="仿宋" w:hAnsi="仿宋" w:cs="仿宋"/>
                <w:bCs/>
                <w:i w:val="0"/>
                <w:color w:val="auto"/>
                <w:lang w:eastAsia="zh-CN"/>
              </w:rPr>
              <w:t>仅选择一项</w:t>
            </w:r>
          </w:p>
        </w:tc>
        <w:tc>
          <w:tcPr>
            <w:tcW w:w="619" w:type="pct"/>
            <w:tcBorders>
              <w:tl2br w:val="nil"/>
              <w:tr2bl w:val="nil"/>
            </w:tcBorders>
            <w:shd w:val="clear" w:color="auto" w:fill="auto"/>
            <w:vAlign w:val="center"/>
          </w:tcPr>
          <w:p w14:paraId="3E7FD418"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10</w:t>
            </w:r>
          </w:p>
        </w:tc>
        <w:tc>
          <w:tcPr>
            <w:tcW w:w="656" w:type="pct"/>
            <w:vMerge/>
            <w:tcBorders>
              <w:tl2br w:val="nil"/>
              <w:tr2bl w:val="nil"/>
            </w:tcBorders>
            <w:shd w:val="clear" w:color="auto" w:fill="auto"/>
            <w:vAlign w:val="center"/>
          </w:tcPr>
          <w:p w14:paraId="48F87F8D" w14:textId="77777777" w:rsidR="001E3E2B" w:rsidRDefault="001E3E2B">
            <w:pPr>
              <w:spacing w:line="288" w:lineRule="auto"/>
              <w:jc w:val="center"/>
              <w:rPr>
                <w:rFonts w:ascii="仿宋" w:eastAsia="仿宋" w:hAnsi="仿宋" w:cs="仿宋"/>
                <w:bCs/>
                <w:sz w:val="21"/>
                <w:szCs w:val="21"/>
                <w:lang w:eastAsia="zh-CN"/>
              </w:rPr>
            </w:pPr>
          </w:p>
        </w:tc>
      </w:tr>
      <w:tr w:rsidR="001E3E2B" w14:paraId="240964AD" w14:textId="77777777">
        <w:trPr>
          <w:trHeight w:val="365"/>
        </w:trPr>
        <w:tc>
          <w:tcPr>
            <w:tcW w:w="948" w:type="pct"/>
            <w:vMerge/>
            <w:tcBorders>
              <w:tl2br w:val="nil"/>
              <w:tr2bl w:val="nil"/>
            </w:tcBorders>
            <w:shd w:val="clear" w:color="auto" w:fill="auto"/>
            <w:vAlign w:val="center"/>
          </w:tcPr>
          <w:p w14:paraId="0123D909" w14:textId="77777777" w:rsidR="001E3E2B" w:rsidRDefault="001E3E2B">
            <w:pPr>
              <w:spacing w:line="288" w:lineRule="auto"/>
              <w:jc w:val="center"/>
              <w:rPr>
                <w:rFonts w:ascii="仿宋" w:eastAsia="仿宋" w:hAnsi="仿宋" w:cs="仿宋"/>
                <w:bCs/>
                <w:sz w:val="21"/>
                <w:szCs w:val="21"/>
                <w:lang w:eastAsia="zh-CN"/>
              </w:rPr>
            </w:pPr>
          </w:p>
        </w:tc>
        <w:tc>
          <w:tcPr>
            <w:tcW w:w="363" w:type="pct"/>
            <w:vMerge/>
            <w:tcBorders>
              <w:tl2br w:val="nil"/>
              <w:tr2bl w:val="nil"/>
            </w:tcBorders>
            <w:shd w:val="clear" w:color="auto" w:fill="auto"/>
            <w:vAlign w:val="center"/>
          </w:tcPr>
          <w:p w14:paraId="5749DCBA" w14:textId="77777777" w:rsidR="001E3E2B" w:rsidRDefault="001E3E2B">
            <w:pPr>
              <w:spacing w:line="288" w:lineRule="auto"/>
              <w:jc w:val="center"/>
              <w:rPr>
                <w:rFonts w:ascii="仿宋" w:eastAsia="仿宋" w:hAnsi="仿宋" w:cs="仿宋"/>
                <w:bCs/>
                <w:sz w:val="21"/>
                <w:szCs w:val="21"/>
              </w:rPr>
            </w:pPr>
          </w:p>
        </w:tc>
        <w:tc>
          <w:tcPr>
            <w:tcW w:w="1631" w:type="pct"/>
            <w:tcBorders>
              <w:tl2br w:val="nil"/>
              <w:tr2bl w:val="nil"/>
            </w:tcBorders>
            <w:shd w:val="clear" w:color="auto" w:fill="auto"/>
            <w:vAlign w:val="center"/>
          </w:tcPr>
          <w:p w14:paraId="47A5A519"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全装修</w:t>
            </w:r>
          </w:p>
        </w:tc>
        <w:tc>
          <w:tcPr>
            <w:tcW w:w="780" w:type="pct"/>
            <w:vMerge/>
            <w:tcBorders>
              <w:tl2br w:val="nil"/>
              <w:tr2bl w:val="nil"/>
            </w:tcBorders>
            <w:shd w:val="clear" w:color="auto" w:fill="auto"/>
            <w:vAlign w:val="center"/>
          </w:tcPr>
          <w:p w14:paraId="38BB80DB" w14:textId="77777777" w:rsidR="001E3E2B" w:rsidRDefault="001E3E2B">
            <w:pPr>
              <w:widowControl/>
              <w:spacing w:line="288" w:lineRule="auto"/>
              <w:jc w:val="center"/>
              <w:textAlignment w:val="center"/>
              <w:rPr>
                <w:rStyle w:val="font01"/>
                <w:rFonts w:ascii="仿宋" w:eastAsia="仿宋" w:hAnsi="仿宋" w:cs="仿宋" w:hint="default"/>
                <w:bCs/>
                <w:i w:val="0"/>
                <w:color w:val="auto"/>
                <w:lang w:eastAsia="zh-CN"/>
              </w:rPr>
            </w:pPr>
          </w:p>
        </w:tc>
        <w:tc>
          <w:tcPr>
            <w:tcW w:w="619" w:type="pct"/>
            <w:tcBorders>
              <w:tl2br w:val="nil"/>
              <w:tr2bl w:val="nil"/>
            </w:tcBorders>
            <w:shd w:val="clear" w:color="auto" w:fill="auto"/>
            <w:vAlign w:val="center"/>
          </w:tcPr>
          <w:p w14:paraId="0C4B240F"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8</w:t>
            </w:r>
          </w:p>
        </w:tc>
        <w:tc>
          <w:tcPr>
            <w:tcW w:w="656" w:type="pct"/>
            <w:vMerge/>
            <w:tcBorders>
              <w:tl2br w:val="nil"/>
              <w:tr2bl w:val="nil"/>
            </w:tcBorders>
            <w:shd w:val="clear" w:color="auto" w:fill="auto"/>
            <w:vAlign w:val="center"/>
          </w:tcPr>
          <w:p w14:paraId="39B30667" w14:textId="77777777" w:rsidR="001E3E2B" w:rsidRDefault="001E3E2B">
            <w:pPr>
              <w:spacing w:line="288" w:lineRule="auto"/>
              <w:jc w:val="center"/>
              <w:rPr>
                <w:rFonts w:ascii="仿宋" w:eastAsia="仿宋" w:hAnsi="仿宋" w:cs="仿宋"/>
                <w:bCs/>
                <w:sz w:val="21"/>
                <w:szCs w:val="21"/>
                <w:lang w:eastAsia="zh-CN"/>
              </w:rPr>
            </w:pPr>
          </w:p>
        </w:tc>
      </w:tr>
      <w:tr w:rsidR="001E3E2B" w14:paraId="3654CEE4" w14:textId="77777777">
        <w:trPr>
          <w:trHeight w:val="365"/>
        </w:trPr>
        <w:tc>
          <w:tcPr>
            <w:tcW w:w="948" w:type="pct"/>
            <w:vMerge/>
            <w:tcBorders>
              <w:tl2br w:val="nil"/>
              <w:tr2bl w:val="nil"/>
            </w:tcBorders>
            <w:shd w:val="clear" w:color="auto" w:fill="auto"/>
            <w:vAlign w:val="center"/>
          </w:tcPr>
          <w:p w14:paraId="176810B9" w14:textId="77777777" w:rsidR="001E3E2B" w:rsidRDefault="001E3E2B">
            <w:pPr>
              <w:spacing w:line="288" w:lineRule="auto"/>
              <w:jc w:val="center"/>
              <w:rPr>
                <w:rFonts w:ascii="仿宋" w:eastAsia="仿宋" w:hAnsi="仿宋" w:cs="仿宋"/>
                <w:bCs/>
                <w:sz w:val="21"/>
                <w:szCs w:val="21"/>
                <w:lang w:eastAsia="zh-CN"/>
              </w:rPr>
            </w:pPr>
          </w:p>
        </w:tc>
        <w:tc>
          <w:tcPr>
            <w:tcW w:w="363" w:type="pct"/>
            <w:vMerge/>
            <w:tcBorders>
              <w:tl2br w:val="nil"/>
              <w:tr2bl w:val="nil"/>
            </w:tcBorders>
            <w:shd w:val="clear" w:color="auto" w:fill="auto"/>
            <w:vAlign w:val="center"/>
          </w:tcPr>
          <w:p w14:paraId="0E5654D0" w14:textId="77777777" w:rsidR="001E3E2B" w:rsidRDefault="001E3E2B">
            <w:pPr>
              <w:spacing w:line="288" w:lineRule="auto"/>
              <w:jc w:val="both"/>
              <w:rPr>
                <w:rFonts w:ascii="仿宋" w:eastAsia="仿宋" w:hAnsi="仿宋" w:cs="仿宋"/>
                <w:bCs/>
                <w:sz w:val="21"/>
                <w:szCs w:val="21"/>
                <w:lang w:eastAsia="zh-CN"/>
              </w:rPr>
            </w:pPr>
          </w:p>
        </w:tc>
        <w:tc>
          <w:tcPr>
            <w:tcW w:w="1631" w:type="pct"/>
            <w:tcBorders>
              <w:tl2br w:val="nil"/>
              <w:tr2bl w:val="nil"/>
            </w:tcBorders>
            <w:shd w:val="clear" w:color="auto" w:fill="auto"/>
            <w:vAlign w:val="center"/>
          </w:tcPr>
          <w:p w14:paraId="21006D9B"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公区装配式装修</w:t>
            </w:r>
          </w:p>
        </w:tc>
        <w:tc>
          <w:tcPr>
            <w:tcW w:w="780" w:type="pct"/>
            <w:vMerge/>
            <w:tcBorders>
              <w:tl2br w:val="nil"/>
              <w:tr2bl w:val="nil"/>
            </w:tcBorders>
            <w:shd w:val="clear" w:color="auto" w:fill="auto"/>
            <w:vAlign w:val="center"/>
          </w:tcPr>
          <w:p w14:paraId="28799612" w14:textId="77777777" w:rsidR="001E3E2B" w:rsidRDefault="001E3E2B">
            <w:pPr>
              <w:widowControl/>
              <w:spacing w:line="288" w:lineRule="auto"/>
              <w:jc w:val="center"/>
              <w:textAlignment w:val="center"/>
              <w:rPr>
                <w:rStyle w:val="font01"/>
                <w:rFonts w:ascii="仿宋" w:eastAsia="仿宋" w:hAnsi="仿宋" w:cs="仿宋" w:hint="default"/>
                <w:bCs/>
                <w:i w:val="0"/>
                <w:color w:val="auto"/>
                <w:lang w:eastAsia="zh-CN"/>
              </w:rPr>
            </w:pPr>
          </w:p>
        </w:tc>
        <w:tc>
          <w:tcPr>
            <w:tcW w:w="619" w:type="pct"/>
            <w:tcBorders>
              <w:tl2br w:val="nil"/>
              <w:tr2bl w:val="nil"/>
            </w:tcBorders>
            <w:shd w:val="clear" w:color="auto" w:fill="auto"/>
            <w:vAlign w:val="center"/>
          </w:tcPr>
          <w:p w14:paraId="5B7F044F"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7</w:t>
            </w:r>
          </w:p>
        </w:tc>
        <w:tc>
          <w:tcPr>
            <w:tcW w:w="656" w:type="pct"/>
            <w:vMerge/>
            <w:tcBorders>
              <w:tl2br w:val="nil"/>
              <w:tr2bl w:val="nil"/>
            </w:tcBorders>
            <w:shd w:val="clear" w:color="auto" w:fill="auto"/>
            <w:vAlign w:val="center"/>
          </w:tcPr>
          <w:p w14:paraId="32D52763" w14:textId="77777777" w:rsidR="001E3E2B" w:rsidRDefault="001E3E2B">
            <w:pPr>
              <w:spacing w:line="288" w:lineRule="auto"/>
              <w:jc w:val="center"/>
              <w:rPr>
                <w:rFonts w:ascii="仿宋" w:eastAsia="仿宋" w:hAnsi="仿宋" w:cs="仿宋"/>
                <w:bCs/>
                <w:sz w:val="21"/>
                <w:szCs w:val="21"/>
                <w:lang w:eastAsia="zh-CN"/>
              </w:rPr>
            </w:pPr>
          </w:p>
        </w:tc>
      </w:tr>
      <w:tr w:rsidR="001E3E2B" w14:paraId="43E5781A" w14:textId="77777777">
        <w:trPr>
          <w:trHeight w:val="365"/>
        </w:trPr>
        <w:tc>
          <w:tcPr>
            <w:tcW w:w="948" w:type="pct"/>
            <w:vMerge/>
            <w:tcBorders>
              <w:tl2br w:val="nil"/>
              <w:tr2bl w:val="nil"/>
            </w:tcBorders>
            <w:shd w:val="clear" w:color="auto" w:fill="auto"/>
            <w:vAlign w:val="center"/>
          </w:tcPr>
          <w:p w14:paraId="6E91D711" w14:textId="77777777" w:rsidR="001E3E2B" w:rsidRDefault="001E3E2B">
            <w:pPr>
              <w:spacing w:line="288" w:lineRule="auto"/>
              <w:jc w:val="center"/>
              <w:rPr>
                <w:rFonts w:ascii="仿宋" w:eastAsia="仿宋" w:hAnsi="仿宋" w:cs="仿宋"/>
                <w:bCs/>
                <w:sz w:val="21"/>
                <w:szCs w:val="21"/>
                <w:lang w:eastAsia="zh-CN"/>
              </w:rPr>
            </w:pPr>
          </w:p>
        </w:tc>
        <w:tc>
          <w:tcPr>
            <w:tcW w:w="1994" w:type="pct"/>
            <w:gridSpan w:val="2"/>
            <w:tcBorders>
              <w:tl2br w:val="nil"/>
              <w:tr2bl w:val="nil"/>
            </w:tcBorders>
            <w:shd w:val="clear" w:color="auto" w:fill="auto"/>
            <w:vAlign w:val="center"/>
          </w:tcPr>
          <w:p w14:paraId="6BF4AA00"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rPr>
              <w:t>内隔墙非砌筑</w:t>
            </w:r>
            <w:r>
              <w:rPr>
                <w:rFonts w:ascii="仿宋" w:eastAsia="仿宋" w:hAnsi="仿宋" w:cs="仿宋" w:hint="eastAsia"/>
                <w:bCs/>
                <w:sz w:val="21"/>
                <w:szCs w:val="21"/>
                <w:lang w:eastAsia="zh-CN"/>
              </w:rPr>
              <w:t>q4b</w:t>
            </w:r>
          </w:p>
        </w:tc>
        <w:tc>
          <w:tcPr>
            <w:tcW w:w="780" w:type="pct"/>
            <w:tcBorders>
              <w:tl2br w:val="nil"/>
              <w:tr2bl w:val="nil"/>
            </w:tcBorders>
            <w:shd w:val="clear" w:color="auto" w:fill="auto"/>
            <w:vAlign w:val="center"/>
          </w:tcPr>
          <w:p w14:paraId="242AA189" w14:textId="77777777" w:rsidR="001E3E2B" w:rsidRDefault="00000000">
            <w:pPr>
              <w:widowControl/>
              <w:spacing w:line="288" w:lineRule="auto"/>
              <w:jc w:val="center"/>
              <w:textAlignment w:val="center"/>
              <w:rPr>
                <w:rFonts w:ascii="仿宋" w:eastAsia="仿宋" w:hAnsi="仿宋" w:cs="仿宋"/>
                <w:bCs/>
                <w:sz w:val="21"/>
                <w:szCs w:val="21"/>
              </w:rPr>
            </w:pPr>
            <w:r>
              <w:rPr>
                <w:rFonts w:ascii="仿宋" w:eastAsia="仿宋" w:hAnsi="仿宋" w:cs="仿宋" w:hint="eastAsia"/>
                <w:bCs/>
                <w:sz w:val="21"/>
                <w:szCs w:val="21"/>
                <w:lang w:eastAsia="zh-CN"/>
              </w:rPr>
              <w:t>40%</w:t>
            </w: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60%</w:t>
            </w:r>
          </w:p>
        </w:tc>
        <w:tc>
          <w:tcPr>
            <w:tcW w:w="619" w:type="pct"/>
            <w:tcBorders>
              <w:tl2br w:val="nil"/>
              <w:tr2bl w:val="nil"/>
            </w:tcBorders>
            <w:shd w:val="clear" w:color="auto" w:fill="auto"/>
            <w:vAlign w:val="center"/>
          </w:tcPr>
          <w:p w14:paraId="1283CF07"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Style w:val="font01"/>
                <w:rFonts w:ascii="仿宋" w:eastAsia="仿宋" w:hAnsi="仿宋" w:cs="仿宋"/>
                <w:bCs/>
                <w:i w:val="0"/>
                <w:color w:val="auto"/>
                <w:lang w:eastAsia="zh-CN"/>
              </w:rPr>
              <w:t>3</w:t>
            </w: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5</w:t>
            </w:r>
          </w:p>
        </w:tc>
        <w:tc>
          <w:tcPr>
            <w:tcW w:w="656" w:type="pct"/>
            <w:vMerge/>
            <w:tcBorders>
              <w:tl2br w:val="nil"/>
              <w:tr2bl w:val="nil"/>
            </w:tcBorders>
            <w:shd w:val="clear" w:color="auto" w:fill="auto"/>
            <w:vAlign w:val="center"/>
          </w:tcPr>
          <w:p w14:paraId="65A9F33E" w14:textId="77777777" w:rsidR="001E3E2B" w:rsidRDefault="001E3E2B">
            <w:pPr>
              <w:spacing w:line="288" w:lineRule="auto"/>
              <w:jc w:val="center"/>
              <w:rPr>
                <w:rFonts w:ascii="仿宋" w:eastAsia="仿宋" w:hAnsi="仿宋" w:cs="仿宋"/>
                <w:bCs/>
                <w:sz w:val="21"/>
                <w:szCs w:val="21"/>
                <w:lang w:eastAsia="zh-CN"/>
              </w:rPr>
            </w:pPr>
          </w:p>
        </w:tc>
      </w:tr>
      <w:tr w:rsidR="001E3E2B" w14:paraId="53918E75" w14:textId="77777777">
        <w:trPr>
          <w:trHeight w:val="379"/>
        </w:trPr>
        <w:tc>
          <w:tcPr>
            <w:tcW w:w="948" w:type="pct"/>
            <w:vMerge/>
            <w:tcBorders>
              <w:tl2br w:val="nil"/>
              <w:tr2bl w:val="nil"/>
            </w:tcBorders>
            <w:shd w:val="clear" w:color="auto" w:fill="auto"/>
            <w:vAlign w:val="center"/>
          </w:tcPr>
          <w:p w14:paraId="553D4A78" w14:textId="77777777" w:rsidR="001E3E2B" w:rsidRDefault="001E3E2B">
            <w:pPr>
              <w:spacing w:line="288" w:lineRule="auto"/>
              <w:jc w:val="center"/>
              <w:rPr>
                <w:rFonts w:ascii="仿宋" w:eastAsia="仿宋" w:hAnsi="仿宋" w:cs="仿宋"/>
                <w:bCs/>
                <w:sz w:val="21"/>
                <w:szCs w:val="21"/>
                <w:lang w:eastAsia="zh-CN"/>
              </w:rPr>
            </w:pPr>
          </w:p>
        </w:tc>
        <w:tc>
          <w:tcPr>
            <w:tcW w:w="1994" w:type="pct"/>
            <w:gridSpan w:val="2"/>
            <w:tcBorders>
              <w:tl2br w:val="nil"/>
              <w:tr2bl w:val="nil"/>
            </w:tcBorders>
            <w:shd w:val="clear" w:color="auto" w:fill="auto"/>
            <w:vAlign w:val="center"/>
          </w:tcPr>
          <w:p w14:paraId="2B5ED34F"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卫生间采用装配式装修q4d</w:t>
            </w:r>
          </w:p>
        </w:tc>
        <w:tc>
          <w:tcPr>
            <w:tcW w:w="780" w:type="pct"/>
            <w:tcBorders>
              <w:tl2br w:val="nil"/>
              <w:tr2bl w:val="nil"/>
            </w:tcBorders>
            <w:shd w:val="clear" w:color="auto" w:fill="auto"/>
            <w:vAlign w:val="center"/>
          </w:tcPr>
          <w:p w14:paraId="6FDD3EE2"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Style w:val="font01"/>
                <w:rFonts w:ascii="仿宋" w:eastAsia="仿宋" w:hAnsi="仿宋" w:cs="仿宋"/>
                <w:bCs/>
                <w:i w:val="0"/>
                <w:color w:val="auto"/>
                <w:lang w:eastAsia="zh-CN"/>
              </w:rPr>
              <w:t>70</w:t>
            </w:r>
            <w:r>
              <w:rPr>
                <w:rFonts w:ascii="仿宋" w:eastAsia="仿宋" w:hAnsi="仿宋" w:cs="仿宋" w:hint="eastAsia"/>
                <w:bCs/>
                <w:sz w:val="21"/>
                <w:szCs w:val="21"/>
                <w:lang w:eastAsia="zh-CN"/>
              </w:rPr>
              <w:t>%</w:t>
            </w:r>
            <w:r>
              <w:rPr>
                <w:rStyle w:val="font01"/>
                <w:rFonts w:ascii="仿宋" w:eastAsia="仿宋" w:hAnsi="仿宋" w:cs="仿宋" w:hint="default"/>
                <w:bCs/>
                <w:i w:val="0"/>
                <w:color w:val="auto"/>
                <w:lang w:eastAsia="zh-CN"/>
              </w:rPr>
              <w:t>～</w:t>
            </w:r>
            <w:r>
              <w:rPr>
                <w:rStyle w:val="font01"/>
                <w:rFonts w:ascii="仿宋" w:eastAsia="仿宋" w:hAnsi="仿宋" w:cs="仿宋"/>
                <w:bCs/>
                <w:i w:val="0"/>
                <w:color w:val="auto"/>
                <w:lang w:eastAsia="zh-CN"/>
              </w:rPr>
              <w:t>90</w:t>
            </w:r>
            <w:r>
              <w:rPr>
                <w:rFonts w:ascii="仿宋" w:eastAsia="仿宋" w:hAnsi="仿宋" w:cs="仿宋" w:hint="eastAsia"/>
                <w:bCs/>
                <w:sz w:val="21"/>
                <w:szCs w:val="21"/>
                <w:lang w:eastAsia="zh-CN"/>
              </w:rPr>
              <w:t>%</w:t>
            </w:r>
          </w:p>
        </w:tc>
        <w:tc>
          <w:tcPr>
            <w:tcW w:w="619" w:type="pct"/>
            <w:tcBorders>
              <w:tl2br w:val="nil"/>
              <w:tr2bl w:val="nil"/>
            </w:tcBorders>
            <w:shd w:val="clear" w:color="auto" w:fill="auto"/>
            <w:vAlign w:val="center"/>
          </w:tcPr>
          <w:p w14:paraId="15C2655B"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Style w:val="font01"/>
                <w:rFonts w:ascii="仿宋" w:eastAsia="仿宋" w:hAnsi="仿宋" w:cs="仿宋"/>
                <w:bCs/>
                <w:i w:val="0"/>
                <w:color w:val="auto"/>
                <w:lang w:eastAsia="zh-CN"/>
              </w:rPr>
              <w:t>4</w:t>
            </w:r>
            <w:r>
              <w:rPr>
                <w:rStyle w:val="font01"/>
                <w:rFonts w:ascii="仿宋" w:eastAsia="仿宋" w:hAnsi="仿宋" w:cs="仿宋" w:hint="default"/>
                <w:bCs/>
                <w:i w:val="0"/>
                <w:color w:val="auto"/>
                <w:lang w:eastAsia="zh-CN"/>
              </w:rPr>
              <w:t>～</w:t>
            </w:r>
            <w:r>
              <w:rPr>
                <w:rStyle w:val="font01"/>
                <w:rFonts w:ascii="仿宋" w:eastAsia="仿宋" w:hAnsi="仿宋" w:cs="仿宋"/>
                <w:bCs/>
                <w:i w:val="0"/>
                <w:color w:val="auto"/>
                <w:lang w:eastAsia="zh-CN"/>
              </w:rPr>
              <w:t>5</w:t>
            </w:r>
          </w:p>
        </w:tc>
        <w:tc>
          <w:tcPr>
            <w:tcW w:w="656" w:type="pct"/>
            <w:vMerge/>
            <w:tcBorders>
              <w:tl2br w:val="nil"/>
              <w:tr2bl w:val="nil"/>
            </w:tcBorders>
            <w:shd w:val="clear" w:color="auto" w:fill="auto"/>
            <w:vAlign w:val="center"/>
          </w:tcPr>
          <w:p w14:paraId="5DB71445" w14:textId="77777777" w:rsidR="001E3E2B" w:rsidRDefault="001E3E2B">
            <w:pPr>
              <w:spacing w:line="288" w:lineRule="auto"/>
              <w:jc w:val="center"/>
              <w:rPr>
                <w:rFonts w:ascii="仿宋" w:eastAsia="仿宋" w:hAnsi="仿宋" w:cs="仿宋"/>
                <w:bCs/>
                <w:sz w:val="21"/>
                <w:szCs w:val="21"/>
              </w:rPr>
            </w:pPr>
          </w:p>
        </w:tc>
      </w:tr>
      <w:tr w:rsidR="001E3E2B" w14:paraId="01765177" w14:textId="77777777">
        <w:trPr>
          <w:trHeight w:val="399"/>
        </w:trPr>
        <w:tc>
          <w:tcPr>
            <w:tcW w:w="948" w:type="pct"/>
            <w:tcBorders>
              <w:tl2br w:val="nil"/>
              <w:tr2bl w:val="nil"/>
            </w:tcBorders>
            <w:shd w:val="clear" w:color="auto" w:fill="auto"/>
            <w:vAlign w:val="center"/>
          </w:tcPr>
          <w:p w14:paraId="1212EDDB" w14:textId="77777777" w:rsidR="001E3E2B" w:rsidRDefault="00000000">
            <w:pPr>
              <w:spacing w:line="288" w:lineRule="auto"/>
              <w:jc w:val="both"/>
              <w:rPr>
                <w:rFonts w:ascii="仿宋" w:eastAsia="仿宋" w:hAnsi="仿宋" w:cs="仿宋"/>
                <w:bCs/>
                <w:sz w:val="21"/>
                <w:szCs w:val="21"/>
                <w:lang w:eastAsia="zh-CN"/>
              </w:rPr>
            </w:pPr>
            <w:proofErr w:type="spellStart"/>
            <w:r>
              <w:rPr>
                <w:rFonts w:ascii="仿宋" w:eastAsia="仿宋" w:hAnsi="仿宋" w:cs="仿宋" w:hint="eastAsia"/>
                <w:bCs/>
                <w:sz w:val="21"/>
                <w:szCs w:val="21"/>
              </w:rPr>
              <w:t>管线</w:t>
            </w:r>
            <w:proofErr w:type="spellEnd"/>
            <w:r>
              <w:rPr>
                <w:rFonts w:ascii="仿宋" w:eastAsia="仿宋" w:hAnsi="仿宋" w:cs="仿宋" w:hint="eastAsia"/>
                <w:bCs/>
                <w:sz w:val="21"/>
                <w:szCs w:val="21"/>
                <w:lang w:eastAsia="zh-CN"/>
              </w:rPr>
              <w:t>系统Q5（5）</w:t>
            </w:r>
          </w:p>
        </w:tc>
        <w:tc>
          <w:tcPr>
            <w:tcW w:w="1994" w:type="pct"/>
            <w:gridSpan w:val="2"/>
            <w:tcBorders>
              <w:tl2br w:val="nil"/>
              <w:tr2bl w:val="nil"/>
            </w:tcBorders>
            <w:shd w:val="clear" w:color="auto" w:fill="auto"/>
            <w:vAlign w:val="center"/>
          </w:tcPr>
          <w:p w14:paraId="7B3BABBE"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与主体结构</w:t>
            </w:r>
            <w:proofErr w:type="spellStart"/>
            <w:r>
              <w:rPr>
                <w:rFonts w:ascii="仿宋" w:eastAsia="仿宋" w:hAnsi="仿宋" w:cs="仿宋" w:hint="eastAsia"/>
                <w:bCs/>
                <w:sz w:val="21"/>
                <w:szCs w:val="21"/>
              </w:rPr>
              <w:t>分离</w:t>
            </w:r>
            <w:proofErr w:type="spellEnd"/>
            <w:r>
              <w:rPr>
                <w:rFonts w:ascii="仿宋" w:eastAsia="仿宋" w:hAnsi="仿宋" w:cs="仿宋" w:hint="eastAsia"/>
                <w:bCs/>
                <w:sz w:val="21"/>
                <w:szCs w:val="21"/>
                <w:lang w:eastAsia="zh-CN"/>
              </w:rPr>
              <w:t>的</w:t>
            </w:r>
            <w:proofErr w:type="spellStart"/>
            <w:r>
              <w:rPr>
                <w:rFonts w:ascii="仿宋" w:eastAsia="仿宋" w:hAnsi="仿宋" w:cs="仿宋" w:hint="eastAsia"/>
                <w:bCs/>
                <w:sz w:val="21"/>
                <w:szCs w:val="21"/>
              </w:rPr>
              <w:t>管线</w:t>
            </w:r>
            <w:proofErr w:type="spellEnd"/>
            <w:r>
              <w:rPr>
                <w:rFonts w:ascii="仿宋" w:eastAsia="仿宋" w:hAnsi="仿宋" w:cs="仿宋" w:hint="eastAsia"/>
                <w:bCs/>
                <w:sz w:val="21"/>
                <w:szCs w:val="21"/>
                <w:lang w:eastAsia="zh-CN"/>
              </w:rPr>
              <w:t>占比q5a</w:t>
            </w:r>
          </w:p>
        </w:tc>
        <w:tc>
          <w:tcPr>
            <w:tcW w:w="780" w:type="pct"/>
            <w:tcBorders>
              <w:tl2br w:val="nil"/>
              <w:tr2bl w:val="nil"/>
            </w:tcBorders>
            <w:shd w:val="clear" w:color="auto" w:fill="auto"/>
            <w:vAlign w:val="center"/>
          </w:tcPr>
          <w:p w14:paraId="3B389946"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70%</w:t>
            </w:r>
          </w:p>
        </w:tc>
        <w:tc>
          <w:tcPr>
            <w:tcW w:w="619" w:type="pct"/>
            <w:tcBorders>
              <w:tl2br w:val="nil"/>
              <w:tr2bl w:val="nil"/>
            </w:tcBorders>
            <w:shd w:val="clear" w:color="auto" w:fill="auto"/>
            <w:vAlign w:val="center"/>
          </w:tcPr>
          <w:p w14:paraId="055CF903"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Fonts w:ascii="仿宋" w:eastAsia="仿宋" w:hAnsi="仿宋" w:cs="仿宋" w:hint="eastAsia"/>
                <w:sz w:val="21"/>
                <w:szCs w:val="21"/>
                <w:lang w:eastAsia="zh-CN"/>
              </w:rPr>
              <w:t>5</w:t>
            </w:r>
          </w:p>
        </w:tc>
        <w:tc>
          <w:tcPr>
            <w:tcW w:w="656" w:type="pct"/>
            <w:tcBorders>
              <w:tl2br w:val="nil"/>
              <w:tr2bl w:val="nil"/>
            </w:tcBorders>
            <w:shd w:val="clear" w:color="auto" w:fill="auto"/>
            <w:vAlign w:val="center"/>
          </w:tcPr>
          <w:p w14:paraId="5AC98EC0"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5</w:t>
            </w:r>
          </w:p>
        </w:tc>
      </w:tr>
      <w:tr w:rsidR="001E3E2B" w14:paraId="41B3D67B" w14:textId="77777777">
        <w:trPr>
          <w:trHeight w:val="410"/>
        </w:trPr>
        <w:tc>
          <w:tcPr>
            <w:tcW w:w="4343" w:type="pct"/>
            <w:gridSpan w:val="5"/>
            <w:tcBorders>
              <w:tl2br w:val="nil"/>
              <w:tr2bl w:val="nil"/>
            </w:tcBorders>
            <w:shd w:val="clear" w:color="auto" w:fill="auto"/>
            <w:vAlign w:val="center"/>
          </w:tcPr>
          <w:p w14:paraId="3320036B" w14:textId="77777777" w:rsidR="001E3E2B" w:rsidRDefault="001E3E2B">
            <w:pPr>
              <w:widowControl/>
              <w:spacing w:line="288" w:lineRule="auto"/>
              <w:jc w:val="center"/>
              <w:textAlignment w:val="center"/>
              <w:rPr>
                <w:rFonts w:ascii="仿宋" w:eastAsia="仿宋" w:hAnsi="仿宋" w:cs="仿宋"/>
                <w:sz w:val="18"/>
                <w:szCs w:val="18"/>
                <w:lang w:eastAsia="zh-CN"/>
              </w:rPr>
            </w:pPr>
          </w:p>
        </w:tc>
        <w:tc>
          <w:tcPr>
            <w:tcW w:w="656" w:type="pct"/>
            <w:tcBorders>
              <w:tl2br w:val="nil"/>
              <w:tr2bl w:val="nil"/>
            </w:tcBorders>
            <w:shd w:val="clear" w:color="auto" w:fill="auto"/>
            <w:vAlign w:val="center"/>
          </w:tcPr>
          <w:p w14:paraId="6E2FFAC2" w14:textId="77777777" w:rsidR="001E3E2B" w:rsidRDefault="00000000">
            <w:pPr>
              <w:spacing w:line="288" w:lineRule="auto"/>
              <w:jc w:val="center"/>
              <w:rPr>
                <w:rFonts w:ascii="仿宋" w:eastAsia="仿宋" w:hAnsi="仿宋" w:cs="仿宋"/>
                <w:bCs/>
                <w:sz w:val="18"/>
                <w:szCs w:val="18"/>
                <w:lang w:eastAsia="zh-CN"/>
              </w:rPr>
            </w:pPr>
            <w:r>
              <w:rPr>
                <w:rFonts w:ascii="仿宋" w:eastAsia="仿宋" w:hAnsi="仿宋" w:cs="仿宋" w:hint="eastAsia"/>
                <w:bCs/>
                <w:sz w:val="18"/>
                <w:szCs w:val="18"/>
                <w:lang w:eastAsia="zh-CN"/>
              </w:rPr>
              <w:t>50</w:t>
            </w:r>
          </w:p>
        </w:tc>
      </w:tr>
    </w:tbl>
    <w:p w14:paraId="2B38016E" w14:textId="77777777" w:rsidR="001E3E2B" w:rsidRDefault="001E3E2B"/>
    <w:tbl>
      <w:tblPr>
        <w:tblpPr w:leftFromText="180" w:rightFromText="180" w:vertAnchor="text" w:horzAnchor="page" w:tblpX="1947" w:tblpY="453"/>
        <w:tblOverlap w:val="never"/>
        <w:tblW w:w="8684"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813"/>
        <w:gridCol w:w="3086"/>
        <w:gridCol w:w="1598"/>
        <w:gridCol w:w="1062"/>
        <w:gridCol w:w="1125"/>
      </w:tblGrid>
      <w:tr w:rsidR="001E3E2B" w14:paraId="52E87985" w14:textId="77777777">
        <w:trPr>
          <w:trHeight w:val="109"/>
        </w:trPr>
        <w:tc>
          <w:tcPr>
            <w:tcW w:w="8684" w:type="dxa"/>
            <w:gridSpan w:val="5"/>
            <w:tcBorders>
              <w:top w:val="single" w:sz="4" w:space="0" w:color="000000"/>
              <w:bottom w:val="single" w:sz="4" w:space="0" w:color="000000"/>
              <w:right w:val="single" w:sz="4" w:space="0" w:color="000000"/>
            </w:tcBorders>
            <w:shd w:val="clear" w:color="auto" w:fill="auto"/>
            <w:vAlign w:val="center"/>
          </w:tcPr>
          <w:p w14:paraId="1E9B9D26"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表三 工业建筑评分表</w:t>
            </w:r>
          </w:p>
        </w:tc>
      </w:tr>
      <w:tr w:rsidR="001E3E2B" w14:paraId="786221A0" w14:textId="77777777">
        <w:trPr>
          <w:trHeight w:val="109"/>
        </w:trPr>
        <w:tc>
          <w:tcPr>
            <w:tcW w:w="4899" w:type="dxa"/>
            <w:gridSpan w:val="2"/>
            <w:tcBorders>
              <w:top w:val="single" w:sz="4" w:space="0" w:color="000000"/>
              <w:bottom w:val="single" w:sz="4" w:space="0" w:color="000000"/>
              <w:right w:val="single" w:sz="4" w:space="0" w:color="000000"/>
            </w:tcBorders>
            <w:shd w:val="clear" w:color="auto" w:fill="auto"/>
            <w:vAlign w:val="center"/>
          </w:tcPr>
          <w:p w14:paraId="3B8ABE6E" w14:textId="77777777" w:rsidR="001E3E2B" w:rsidRDefault="00000000">
            <w:pPr>
              <w:spacing w:line="288" w:lineRule="auto"/>
              <w:jc w:val="center"/>
              <w:rPr>
                <w:rFonts w:ascii="仿宋" w:eastAsia="仿宋" w:hAnsi="仿宋" w:cs="仿宋"/>
                <w:bCs/>
                <w:sz w:val="21"/>
                <w:szCs w:val="21"/>
              </w:rPr>
            </w:pPr>
            <w:proofErr w:type="spellStart"/>
            <w:r>
              <w:rPr>
                <w:rFonts w:ascii="仿宋" w:eastAsia="仿宋" w:hAnsi="仿宋" w:cs="仿宋" w:hint="eastAsia"/>
                <w:bCs/>
                <w:sz w:val="21"/>
                <w:szCs w:val="21"/>
              </w:rPr>
              <w:t>评价项</w:t>
            </w:r>
            <w:proofErr w:type="spellEnd"/>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85701" w14:textId="77777777" w:rsidR="001E3E2B" w:rsidRDefault="00000000">
            <w:pPr>
              <w:spacing w:line="288" w:lineRule="auto"/>
              <w:jc w:val="center"/>
              <w:rPr>
                <w:rFonts w:ascii="仿宋" w:eastAsia="仿宋" w:hAnsi="仿宋" w:cs="仿宋"/>
                <w:bCs/>
                <w:sz w:val="21"/>
                <w:szCs w:val="21"/>
              </w:rPr>
            </w:pPr>
            <w:proofErr w:type="spellStart"/>
            <w:r>
              <w:rPr>
                <w:rFonts w:ascii="仿宋" w:eastAsia="仿宋" w:hAnsi="仿宋" w:cs="仿宋" w:hint="eastAsia"/>
                <w:bCs/>
                <w:sz w:val="21"/>
                <w:szCs w:val="21"/>
              </w:rPr>
              <w:t>评价要求</w:t>
            </w:r>
            <w:proofErr w:type="spellEnd"/>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EA16C" w14:textId="77777777" w:rsidR="001E3E2B" w:rsidRDefault="00000000">
            <w:pPr>
              <w:spacing w:line="288" w:lineRule="auto"/>
              <w:jc w:val="center"/>
              <w:rPr>
                <w:rFonts w:ascii="仿宋" w:eastAsia="仿宋" w:hAnsi="仿宋" w:cs="仿宋"/>
                <w:bCs/>
                <w:sz w:val="21"/>
                <w:szCs w:val="21"/>
              </w:rPr>
            </w:pPr>
            <w:proofErr w:type="spellStart"/>
            <w:r>
              <w:rPr>
                <w:rFonts w:ascii="仿宋" w:eastAsia="仿宋" w:hAnsi="仿宋" w:cs="仿宋" w:hint="eastAsia"/>
                <w:bCs/>
                <w:sz w:val="21"/>
                <w:szCs w:val="21"/>
              </w:rPr>
              <w:t>评价分值</w:t>
            </w:r>
            <w:proofErr w:type="spellEnd"/>
          </w:p>
        </w:tc>
        <w:tc>
          <w:tcPr>
            <w:tcW w:w="1125" w:type="dxa"/>
            <w:tcBorders>
              <w:top w:val="single" w:sz="4" w:space="0" w:color="000000"/>
              <w:left w:val="single" w:sz="4" w:space="0" w:color="000000"/>
              <w:bottom w:val="single" w:sz="4" w:space="0" w:color="auto"/>
              <w:right w:val="single" w:sz="4" w:space="0" w:color="000000"/>
            </w:tcBorders>
            <w:shd w:val="clear" w:color="auto" w:fill="auto"/>
            <w:vAlign w:val="center"/>
          </w:tcPr>
          <w:p w14:paraId="63B380D4" w14:textId="77777777" w:rsidR="001E3E2B" w:rsidRDefault="00000000">
            <w:pPr>
              <w:spacing w:line="288" w:lineRule="auto"/>
              <w:jc w:val="center"/>
              <w:rPr>
                <w:rFonts w:ascii="仿宋" w:eastAsia="仿宋" w:hAnsi="仿宋" w:cs="仿宋"/>
                <w:bCs/>
                <w:sz w:val="21"/>
                <w:szCs w:val="21"/>
              </w:rPr>
            </w:pPr>
            <w:proofErr w:type="spellStart"/>
            <w:r>
              <w:rPr>
                <w:rFonts w:ascii="仿宋" w:eastAsia="仿宋" w:hAnsi="仿宋" w:cs="仿宋" w:hint="eastAsia"/>
                <w:bCs/>
                <w:sz w:val="21"/>
                <w:szCs w:val="21"/>
              </w:rPr>
              <w:t>最低分值</w:t>
            </w:r>
            <w:proofErr w:type="spellEnd"/>
          </w:p>
        </w:tc>
      </w:tr>
      <w:tr w:rsidR="001E3E2B" w14:paraId="02E198B8" w14:textId="77777777">
        <w:trPr>
          <w:trHeight w:val="124"/>
        </w:trPr>
        <w:tc>
          <w:tcPr>
            <w:tcW w:w="1813" w:type="dxa"/>
            <w:tcBorders>
              <w:right w:val="single" w:sz="4" w:space="0" w:color="000000"/>
            </w:tcBorders>
            <w:shd w:val="clear" w:color="auto" w:fill="auto"/>
            <w:vAlign w:val="center"/>
          </w:tcPr>
          <w:p w14:paraId="67B0E471" w14:textId="77777777" w:rsidR="001E3E2B" w:rsidRDefault="00000000">
            <w:pPr>
              <w:spacing w:line="288" w:lineRule="auto"/>
              <w:jc w:val="both"/>
              <w:rPr>
                <w:rFonts w:ascii="仿宋" w:eastAsia="仿宋" w:hAnsi="仿宋" w:cs="仿宋"/>
                <w:sz w:val="21"/>
                <w:szCs w:val="21"/>
              </w:rPr>
            </w:pPr>
            <w:r>
              <w:rPr>
                <w:rFonts w:ascii="仿宋" w:eastAsia="仿宋" w:hAnsi="仿宋" w:cs="仿宋" w:hint="eastAsia"/>
                <w:bCs/>
                <w:sz w:val="21"/>
                <w:szCs w:val="21"/>
                <w:lang w:eastAsia="zh-CN"/>
              </w:rPr>
              <w:t>标准化Q1（5分）</w:t>
            </w:r>
          </w:p>
        </w:tc>
        <w:tc>
          <w:tcPr>
            <w:tcW w:w="3086" w:type="dxa"/>
            <w:tcBorders>
              <w:top w:val="single" w:sz="4" w:space="0" w:color="000000"/>
              <w:left w:val="single" w:sz="4" w:space="0" w:color="000000"/>
              <w:bottom w:val="single" w:sz="4" w:space="0" w:color="auto"/>
              <w:right w:val="single" w:sz="4" w:space="0" w:color="000000"/>
            </w:tcBorders>
            <w:shd w:val="clear" w:color="auto" w:fill="auto"/>
            <w:vAlign w:val="center"/>
          </w:tcPr>
          <w:p w14:paraId="0838C3DB" w14:textId="77777777" w:rsidR="001E3E2B" w:rsidRDefault="00000000">
            <w:pPr>
              <w:spacing w:line="288" w:lineRule="auto"/>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标准预制构件应用比例</w:t>
            </w:r>
            <w:r>
              <w:rPr>
                <w:rFonts w:ascii="仿宋" w:eastAsia="仿宋" w:hAnsi="仿宋" w:cs="仿宋" w:hint="eastAsia"/>
                <w:bCs/>
                <w:sz w:val="21"/>
                <w:szCs w:val="21"/>
                <w:lang w:eastAsia="zh-CN"/>
              </w:rPr>
              <w:t>q1a</w:t>
            </w:r>
          </w:p>
        </w:tc>
        <w:tc>
          <w:tcPr>
            <w:tcW w:w="1598" w:type="dxa"/>
            <w:tcBorders>
              <w:top w:val="single" w:sz="4" w:space="0" w:color="000000"/>
              <w:left w:val="single" w:sz="4" w:space="0" w:color="000000"/>
              <w:right w:val="single" w:sz="4" w:space="0" w:color="000000"/>
            </w:tcBorders>
            <w:shd w:val="clear" w:color="auto" w:fill="auto"/>
            <w:vAlign w:val="center"/>
          </w:tcPr>
          <w:p w14:paraId="04BE6541" w14:textId="77777777" w:rsidR="001E3E2B" w:rsidRDefault="00000000">
            <w:pPr>
              <w:spacing w:line="288" w:lineRule="auto"/>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50%～60%</w:t>
            </w:r>
          </w:p>
        </w:tc>
        <w:tc>
          <w:tcPr>
            <w:tcW w:w="1062" w:type="dxa"/>
            <w:tcBorders>
              <w:left w:val="single" w:sz="4" w:space="0" w:color="000000"/>
              <w:right w:val="single" w:sz="4" w:space="0" w:color="auto"/>
            </w:tcBorders>
            <w:shd w:val="clear" w:color="auto" w:fill="auto"/>
            <w:vAlign w:val="center"/>
          </w:tcPr>
          <w:p w14:paraId="173F2709"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4～5</w:t>
            </w:r>
          </w:p>
        </w:tc>
        <w:tc>
          <w:tcPr>
            <w:tcW w:w="1125" w:type="dxa"/>
            <w:vMerge w:val="restart"/>
            <w:tcBorders>
              <w:top w:val="single" w:sz="4" w:space="0" w:color="auto"/>
              <w:left w:val="single" w:sz="4" w:space="0" w:color="auto"/>
              <w:right w:val="single" w:sz="4" w:space="0" w:color="auto"/>
            </w:tcBorders>
            <w:shd w:val="clear" w:color="auto" w:fill="auto"/>
            <w:vAlign w:val="center"/>
          </w:tcPr>
          <w:p w14:paraId="6CC9557D"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30</w:t>
            </w:r>
          </w:p>
        </w:tc>
      </w:tr>
      <w:tr w:rsidR="001E3E2B" w14:paraId="580E5FB8" w14:textId="77777777">
        <w:trPr>
          <w:trHeight w:val="109"/>
        </w:trPr>
        <w:tc>
          <w:tcPr>
            <w:tcW w:w="1813" w:type="dxa"/>
            <w:vMerge w:val="restart"/>
            <w:tcBorders>
              <w:top w:val="single" w:sz="4" w:space="0" w:color="000000"/>
              <w:right w:val="single" w:sz="4" w:space="0" w:color="auto"/>
            </w:tcBorders>
            <w:shd w:val="clear" w:color="auto" w:fill="auto"/>
            <w:vAlign w:val="center"/>
          </w:tcPr>
          <w:p w14:paraId="23AC8B82"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主体结构系统</w:t>
            </w:r>
          </w:p>
          <w:p w14:paraId="2D70CAB4"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Q2（60分）</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5B1D2904"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预制柱q2a</w:t>
            </w:r>
          </w:p>
        </w:tc>
        <w:tc>
          <w:tcPr>
            <w:tcW w:w="1598" w:type="dxa"/>
            <w:tcBorders>
              <w:top w:val="single" w:sz="4" w:space="0" w:color="000000"/>
              <w:left w:val="single" w:sz="4" w:space="0" w:color="auto"/>
              <w:bottom w:val="single" w:sz="4" w:space="0" w:color="000000"/>
              <w:right w:val="single" w:sz="4" w:space="0" w:color="000000"/>
            </w:tcBorders>
            <w:shd w:val="clear" w:color="auto" w:fill="auto"/>
            <w:vAlign w:val="center"/>
          </w:tcPr>
          <w:p w14:paraId="08BB5F30" w14:textId="77777777" w:rsidR="001E3E2B" w:rsidRDefault="00000000">
            <w:pPr>
              <w:widowControl/>
              <w:spacing w:line="288" w:lineRule="auto"/>
              <w:jc w:val="center"/>
              <w:textAlignment w:val="center"/>
              <w:rPr>
                <w:rFonts w:ascii="仿宋" w:eastAsia="仿宋" w:hAnsi="仿宋" w:cs="仿宋"/>
                <w:bCs/>
                <w:sz w:val="21"/>
                <w:szCs w:val="21"/>
              </w:rPr>
            </w:pPr>
            <w:r>
              <w:rPr>
                <w:rStyle w:val="font01"/>
                <w:rFonts w:ascii="仿宋" w:eastAsia="仿宋" w:hAnsi="仿宋" w:cs="仿宋"/>
                <w:bCs/>
                <w:i w:val="0"/>
                <w:color w:val="auto"/>
                <w:lang w:eastAsia="zh-CN"/>
              </w:rPr>
              <w:t>4</w:t>
            </w:r>
            <w:r>
              <w:rPr>
                <w:rStyle w:val="font01"/>
                <w:rFonts w:ascii="仿宋" w:eastAsia="仿宋" w:hAnsi="仿宋" w:cs="仿宋" w:hint="default"/>
                <w:bCs/>
                <w:i w:val="0"/>
                <w:color w:val="auto"/>
                <w:lang w:eastAsia="zh-CN"/>
              </w:rPr>
              <w:t>0</w:t>
            </w:r>
            <w:r>
              <w:rPr>
                <w:rFonts w:ascii="仿宋" w:eastAsia="仿宋" w:hAnsi="仿宋" w:cs="仿宋" w:hint="eastAsia"/>
                <w:bCs/>
                <w:sz w:val="21"/>
                <w:szCs w:val="21"/>
                <w:lang w:eastAsia="zh-CN"/>
              </w:rPr>
              <w:t>%</w:t>
            </w:r>
            <w:r>
              <w:rPr>
                <w:rStyle w:val="font01"/>
                <w:rFonts w:ascii="仿宋" w:eastAsia="仿宋" w:hAnsi="仿宋" w:cs="仿宋" w:hint="default"/>
                <w:bCs/>
                <w:i w:val="0"/>
                <w:color w:val="auto"/>
                <w:lang w:eastAsia="zh-CN"/>
              </w:rPr>
              <w:t>～</w:t>
            </w:r>
            <w:r>
              <w:rPr>
                <w:rStyle w:val="font01"/>
                <w:rFonts w:ascii="仿宋" w:eastAsia="仿宋" w:hAnsi="仿宋" w:cs="仿宋"/>
                <w:bCs/>
                <w:i w:val="0"/>
                <w:color w:val="auto"/>
                <w:lang w:eastAsia="zh-CN"/>
              </w:rPr>
              <w:t>6</w:t>
            </w:r>
            <w:r>
              <w:rPr>
                <w:rStyle w:val="font01"/>
                <w:rFonts w:ascii="仿宋" w:eastAsia="仿宋" w:hAnsi="仿宋" w:cs="仿宋" w:hint="default"/>
                <w:bCs/>
                <w:i w:val="0"/>
                <w:color w:val="auto"/>
                <w:lang w:eastAsia="zh-CN"/>
              </w:rPr>
              <w:t>0%</w:t>
            </w:r>
          </w:p>
        </w:tc>
        <w:tc>
          <w:tcPr>
            <w:tcW w:w="1062" w:type="dxa"/>
            <w:tcBorders>
              <w:top w:val="single" w:sz="4" w:space="0" w:color="000000"/>
              <w:left w:val="single" w:sz="4" w:space="0" w:color="000000"/>
              <w:bottom w:val="single" w:sz="4" w:space="0" w:color="000000"/>
              <w:right w:val="single" w:sz="4" w:space="0" w:color="auto"/>
            </w:tcBorders>
            <w:shd w:val="clear" w:color="auto" w:fill="auto"/>
            <w:vAlign w:val="center"/>
          </w:tcPr>
          <w:p w14:paraId="173F7B06" w14:textId="77777777" w:rsidR="001E3E2B" w:rsidRDefault="00000000">
            <w:pPr>
              <w:spacing w:line="288" w:lineRule="auto"/>
              <w:jc w:val="center"/>
              <w:rPr>
                <w:rFonts w:ascii="仿宋" w:eastAsia="仿宋" w:hAnsi="仿宋" w:cs="仿宋"/>
                <w:bCs/>
                <w:sz w:val="21"/>
                <w:szCs w:val="21"/>
              </w:rPr>
            </w:pPr>
            <w:r>
              <w:rPr>
                <w:rStyle w:val="font01"/>
                <w:rFonts w:ascii="仿宋" w:eastAsia="仿宋" w:hAnsi="仿宋" w:cs="仿宋"/>
                <w:bCs/>
                <w:i w:val="0"/>
                <w:color w:val="auto"/>
                <w:lang w:eastAsia="zh-CN"/>
              </w:rPr>
              <w:t>10</w:t>
            </w: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20</w:t>
            </w:r>
          </w:p>
        </w:tc>
        <w:tc>
          <w:tcPr>
            <w:tcW w:w="1125" w:type="dxa"/>
            <w:vMerge/>
            <w:tcBorders>
              <w:left w:val="single" w:sz="4" w:space="0" w:color="auto"/>
              <w:right w:val="single" w:sz="4" w:space="0" w:color="auto"/>
            </w:tcBorders>
            <w:shd w:val="clear" w:color="auto" w:fill="auto"/>
            <w:vAlign w:val="center"/>
          </w:tcPr>
          <w:p w14:paraId="795F4CB3" w14:textId="77777777" w:rsidR="001E3E2B" w:rsidRDefault="001E3E2B">
            <w:pPr>
              <w:spacing w:line="288" w:lineRule="auto"/>
              <w:jc w:val="center"/>
              <w:rPr>
                <w:rFonts w:ascii="仿宋" w:eastAsia="仿宋" w:hAnsi="仿宋" w:cs="仿宋"/>
                <w:bCs/>
                <w:sz w:val="21"/>
                <w:szCs w:val="21"/>
                <w:lang w:eastAsia="zh-CN"/>
              </w:rPr>
            </w:pPr>
          </w:p>
        </w:tc>
      </w:tr>
      <w:tr w:rsidR="001E3E2B" w14:paraId="477B7509" w14:textId="77777777">
        <w:trPr>
          <w:trHeight w:val="109"/>
        </w:trPr>
        <w:tc>
          <w:tcPr>
            <w:tcW w:w="1813" w:type="dxa"/>
            <w:vMerge/>
            <w:tcBorders>
              <w:right w:val="single" w:sz="4" w:space="0" w:color="auto"/>
            </w:tcBorders>
            <w:shd w:val="clear" w:color="auto" w:fill="auto"/>
            <w:vAlign w:val="center"/>
          </w:tcPr>
          <w:p w14:paraId="3A7AF6E0" w14:textId="77777777" w:rsidR="001E3E2B" w:rsidRDefault="001E3E2B">
            <w:pPr>
              <w:spacing w:line="288" w:lineRule="auto"/>
              <w:jc w:val="center"/>
              <w:rPr>
                <w:rFonts w:ascii="仿宋" w:eastAsia="仿宋" w:hAnsi="仿宋" w:cs="仿宋"/>
                <w:bCs/>
                <w:sz w:val="21"/>
                <w:szCs w:val="21"/>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1A5DD1D5"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预制楼板q2b</w:t>
            </w:r>
          </w:p>
        </w:tc>
        <w:tc>
          <w:tcPr>
            <w:tcW w:w="1598" w:type="dxa"/>
            <w:tcBorders>
              <w:top w:val="single" w:sz="4" w:space="0" w:color="000000"/>
              <w:left w:val="single" w:sz="4" w:space="0" w:color="auto"/>
              <w:bottom w:val="single" w:sz="4" w:space="0" w:color="000000"/>
              <w:right w:val="single" w:sz="4" w:space="0" w:color="000000"/>
            </w:tcBorders>
            <w:shd w:val="clear" w:color="auto" w:fill="auto"/>
            <w:vAlign w:val="center"/>
          </w:tcPr>
          <w:p w14:paraId="1C47A5C8" w14:textId="77777777" w:rsidR="001E3E2B" w:rsidRDefault="00000000">
            <w:pPr>
              <w:widowControl/>
              <w:spacing w:line="288" w:lineRule="auto"/>
              <w:jc w:val="center"/>
              <w:textAlignment w:val="center"/>
              <w:rPr>
                <w:rFonts w:ascii="仿宋" w:eastAsia="仿宋" w:hAnsi="仿宋" w:cs="仿宋"/>
                <w:bCs/>
                <w:sz w:val="21"/>
                <w:szCs w:val="21"/>
              </w:rPr>
            </w:pPr>
            <w:r>
              <w:rPr>
                <w:rStyle w:val="font01"/>
                <w:rFonts w:ascii="仿宋" w:eastAsia="仿宋" w:hAnsi="仿宋" w:cs="仿宋"/>
                <w:bCs/>
                <w:i w:val="0"/>
                <w:color w:val="auto"/>
                <w:lang w:eastAsia="zh-CN"/>
              </w:rPr>
              <w:t>4</w:t>
            </w:r>
            <w:r>
              <w:rPr>
                <w:rStyle w:val="font01"/>
                <w:rFonts w:ascii="仿宋" w:eastAsia="仿宋" w:hAnsi="仿宋" w:cs="仿宋" w:hint="default"/>
                <w:bCs/>
                <w:i w:val="0"/>
                <w:color w:val="auto"/>
                <w:lang w:eastAsia="zh-CN"/>
              </w:rPr>
              <w:t>0%～</w:t>
            </w:r>
            <w:r>
              <w:rPr>
                <w:rStyle w:val="font01"/>
                <w:rFonts w:ascii="仿宋" w:eastAsia="仿宋" w:hAnsi="仿宋" w:cs="仿宋"/>
                <w:bCs/>
                <w:i w:val="0"/>
                <w:color w:val="auto"/>
                <w:lang w:eastAsia="zh-CN"/>
              </w:rPr>
              <w:t>6</w:t>
            </w:r>
            <w:r>
              <w:rPr>
                <w:rStyle w:val="font01"/>
                <w:rFonts w:ascii="仿宋" w:eastAsia="仿宋" w:hAnsi="仿宋" w:cs="仿宋" w:hint="default"/>
                <w:bCs/>
                <w:i w:val="0"/>
                <w:color w:val="auto"/>
                <w:lang w:eastAsia="zh-CN"/>
              </w:rPr>
              <w:t>0%</w:t>
            </w:r>
          </w:p>
        </w:tc>
        <w:tc>
          <w:tcPr>
            <w:tcW w:w="1062" w:type="dxa"/>
            <w:tcBorders>
              <w:top w:val="single" w:sz="4" w:space="0" w:color="000000"/>
              <w:left w:val="single" w:sz="4" w:space="0" w:color="000000"/>
              <w:bottom w:val="single" w:sz="4" w:space="0" w:color="000000"/>
              <w:right w:val="single" w:sz="4" w:space="0" w:color="auto"/>
            </w:tcBorders>
            <w:shd w:val="clear" w:color="auto" w:fill="auto"/>
            <w:vAlign w:val="center"/>
          </w:tcPr>
          <w:p w14:paraId="03AFB57D" w14:textId="77777777" w:rsidR="001E3E2B" w:rsidRDefault="00000000">
            <w:pPr>
              <w:spacing w:line="288" w:lineRule="auto"/>
              <w:jc w:val="center"/>
              <w:rPr>
                <w:rFonts w:ascii="仿宋" w:eastAsia="仿宋" w:hAnsi="仿宋" w:cs="仿宋"/>
                <w:bCs/>
                <w:sz w:val="21"/>
                <w:szCs w:val="21"/>
              </w:rPr>
            </w:pPr>
            <w:r>
              <w:rPr>
                <w:rStyle w:val="font01"/>
                <w:rFonts w:ascii="仿宋" w:eastAsia="仿宋" w:hAnsi="仿宋" w:cs="仿宋" w:hint="default"/>
                <w:bCs/>
                <w:i w:val="0"/>
                <w:color w:val="auto"/>
                <w:lang w:eastAsia="zh-CN"/>
              </w:rPr>
              <w:t>10～</w:t>
            </w:r>
            <w:r>
              <w:rPr>
                <w:rFonts w:ascii="仿宋" w:eastAsia="仿宋" w:hAnsi="仿宋" w:cs="仿宋" w:hint="eastAsia"/>
                <w:bCs/>
                <w:sz w:val="21"/>
                <w:szCs w:val="21"/>
                <w:lang w:eastAsia="zh-CN"/>
              </w:rPr>
              <w:t>20</w:t>
            </w:r>
          </w:p>
        </w:tc>
        <w:tc>
          <w:tcPr>
            <w:tcW w:w="1125" w:type="dxa"/>
            <w:vMerge/>
            <w:tcBorders>
              <w:left w:val="single" w:sz="4" w:space="0" w:color="auto"/>
              <w:right w:val="single" w:sz="4" w:space="0" w:color="auto"/>
            </w:tcBorders>
            <w:shd w:val="clear" w:color="auto" w:fill="auto"/>
            <w:vAlign w:val="center"/>
          </w:tcPr>
          <w:p w14:paraId="06D228FF" w14:textId="77777777" w:rsidR="001E3E2B" w:rsidRDefault="001E3E2B">
            <w:pPr>
              <w:spacing w:line="288" w:lineRule="auto"/>
              <w:jc w:val="center"/>
              <w:rPr>
                <w:rFonts w:ascii="仿宋" w:eastAsia="仿宋" w:hAnsi="仿宋" w:cs="仿宋"/>
                <w:bCs/>
                <w:sz w:val="21"/>
                <w:szCs w:val="21"/>
              </w:rPr>
            </w:pPr>
          </w:p>
        </w:tc>
      </w:tr>
      <w:tr w:rsidR="001E3E2B" w14:paraId="18D3031B" w14:textId="77777777">
        <w:trPr>
          <w:trHeight w:val="109"/>
        </w:trPr>
        <w:tc>
          <w:tcPr>
            <w:tcW w:w="1813" w:type="dxa"/>
            <w:vMerge/>
            <w:tcBorders>
              <w:right w:val="single" w:sz="4" w:space="0" w:color="auto"/>
            </w:tcBorders>
            <w:shd w:val="clear" w:color="auto" w:fill="auto"/>
            <w:vAlign w:val="center"/>
          </w:tcPr>
          <w:p w14:paraId="6645AF29" w14:textId="77777777" w:rsidR="001E3E2B" w:rsidRDefault="001E3E2B">
            <w:pPr>
              <w:spacing w:line="288" w:lineRule="auto"/>
              <w:jc w:val="center"/>
              <w:rPr>
                <w:rFonts w:ascii="仿宋" w:eastAsia="仿宋" w:hAnsi="仿宋" w:cs="仿宋"/>
                <w:bCs/>
                <w:sz w:val="21"/>
                <w:szCs w:val="21"/>
              </w:rPr>
            </w:pPr>
          </w:p>
        </w:tc>
        <w:tc>
          <w:tcPr>
            <w:tcW w:w="3086" w:type="dxa"/>
            <w:tcBorders>
              <w:top w:val="single" w:sz="4" w:space="0" w:color="auto"/>
              <w:left w:val="single" w:sz="4" w:space="0" w:color="auto"/>
              <w:right w:val="single" w:sz="4" w:space="0" w:color="auto"/>
            </w:tcBorders>
            <w:shd w:val="clear" w:color="auto" w:fill="auto"/>
            <w:vAlign w:val="center"/>
          </w:tcPr>
          <w:p w14:paraId="1A5DB062"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预制框架梁q2c</w:t>
            </w:r>
          </w:p>
        </w:tc>
        <w:tc>
          <w:tcPr>
            <w:tcW w:w="1598" w:type="dxa"/>
            <w:tcBorders>
              <w:top w:val="single" w:sz="4" w:space="0" w:color="000000"/>
              <w:left w:val="single" w:sz="4" w:space="0" w:color="auto"/>
              <w:right w:val="single" w:sz="4" w:space="0" w:color="000000"/>
            </w:tcBorders>
            <w:shd w:val="clear" w:color="auto" w:fill="auto"/>
            <w:vAlign w:val="center"/>
          </w:tcPr>
          <w:p w14:paraId="17445614" w14:textId="77777777" w:rsidR="001E3E2B" w:rsidRDefault="00000000">
            <w:pPr>
              <w:widowControl/>
              <w:spacing w:line="288" w:lineRule="auto"/>
              <w:jc w:val="center"/>
              <w:textAlignment w:val="center"/>
              <w:rPr>
                <w:rStyle w:val="font01"/>
                <w:rFonts w:ascii="仿宋" w:eastAsia="仿宋" w:hAnsi="仿宋" w:cs="仿宋" w:hint="default"/>
                <w:bCs/>
                <w:i w:val="0"/>
                <w:color w:val="auto"/>
                <w:lang w:eastAsia="zh-CN"/>
              </w:rPr>
            </w:pPr>
            <w:r>
              <w:rPr>
                <w:rStyle w:val="font01"/>
                <w:rFonts w:ascii="仿宋" w:eastAsia="仿宋" w:hAnsi="仿宋" w:cs="仿宋"/>
                <w:bCs/>
                <w:i w:val="0"/>
                <w:color w:val="auto"/>
                <w:lang w:eastAsia="zh-CN"/>
              </w:rPr>
              <w:t>4</w:t>
            </w:r>
            <w:r>
              <w:rPr>
                <w:rStyle w:val="font01"/>
                <w:rFonts w:ascii="仿宋" w:eastAsia="仿宋" w:hAnsi="仿宋" w:cs="仿宋" w:hint="default"/>
                <w:bCs/>
                <w:i w:val="0"/>
                <w:color w:val="auto"/>
                <w:lang w:eastAsia="zh-CN"/>
              </w:rPr>
              <w:t>0</w:t>
            </w:r>
            <w:r>
              <w:rPr>
                <w:rFonts w:ascii="仿宋" w:eastAsia="仿宋" w:hAnsi="仿宋" w:cs="仿宋" w:hint="eastAsia"/>
                <w:bCs/>
                <w:sz w:val="21"/>
                <w:szCs w:val="21"/>
                <w:lang w:eastAsia="zh-CN"/>
              </w:rPr>
              <w:t>%</w:t>
            </w:r>
            <w:r>
              <w:rPr>
                <w:rStyle w:val="font01"/>
                <w:rFonts w:ascii="仿宋" w:eastAsia="仿宋" w:hAnsi="仿宋" w:cs="仿宋" w:hint="default"/>
                <w:bCs/>
                <w:i w:val="0"/>
                <w:color w:val="auto"/>
                <w:lang w:eastAsia="zh-CN"/>
              </w:rPr>
              <w:t>～60%</w:t>
            </w:r>
          </w:p>
        </w:tc>
        <w:tc>
          <w:tcPr>
            <w:tcW w:w="1062" w:type="dxa"/>
            <w:tcBorders>
              <w:top w:val="single" w:sz="4" w:space="0" w:color="000000"/>
              <w:left w:val="single" w:sz="4" w:space="0" w:color="000000"/>
              <w:right w:val="single" w:sz="4" w:space="0" w:color="auto"/>
            </w:tcBorders>
            <w:shd w:val="clear" w:color="auto" w:fill="auto"/>
            <w:vAlign w:val="center"/>
          </w:tcPr>
          <w:p w14:paraId="33A6F2C4" w14:textId="77777777" w:rsidR="001E3E2B" w:rsidRDefault="00000000">
            <w:pPr>
              <w:spacing w:line="288" w:lineRule="auto"/>
              <w:jc w:val="center"/>
              <w:rPr>
                <w:rFonts w:ascii="仿宋" w:eastAsia="仿宋" w:hAnsi="仿宋" w:cs="仿宋"/>
                <w:bCs/>
                <w:sz w:val="21"/>
                <w:szCs w:val="21"/>
                <w:lang w:eastAsia="zh-CN"/>
              </w:rPr>
            </w:pPr>
            <w:r>
              <w:rPr>
                <w:rStyle w:val="font01"/>
                <w:rFonts w:ascii="仿宋" w:eastAsia="仿宋" w:hAnsi="仿宋" w:cs="仿宋"/>
                <w:bCs/>
                <w:i w:val="0"/>
                <w:color w:val="auto"/>
                <w:lang w:eastAsia="zh-CN"/>
              </w:rPr>
              <w:t>10</w:t>
            </w: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20</w:t>
            </w:r>
          </w:p>
        </w:tc>
        <w:tc>
          <w:tcPr>
            <w:tcW w:w="1125" w:type="dxa"/>
            <w:vMerge/>
            <w:tcBorders>
              <w:left w:val="single" w:sz="4" w:space="0" w:color="auto"/>
              <w:right w:val="single" w:sz="4" w:space="0" w:color="auto"/>
            </w:tcBorders>
            <w:shd w:val="clear" w:color="auto" w:fill="auto"/>
            <w:vAlign w:val="center"/>
          </w:tcPr>
          <w:p w14:paraId="26BC1735" w14:textId="77777777" w:rsidR="001E3E2B" w:rsidRDefault="001E3E2B">
            <w:pPr>
              <w:spacing w:line="288" w:lineRule="auto"/>
              <w:jc w:val="center"/>
              <w:rPr>
                <w:rFonts w:ascii="仿宋" w:eastAsia="仿宋" w:hAnsi="仿宋" w:cs="仿宋"/>
                <w:bCs/>
                <w:sz w:val="21"/>
                <w:szCs w:val="21"/>
              </w:rPr>
            </w:pPr>
          </w:p>
        </w:tc>
      </w:tr>
      <w:tr w:rsidR="001E3E2B" w14:paraId="7FE1C2C0" w14:textId="77777777">
        <w:trPr>
          <w:trHeight w:val="109"/>
        </w:trPr>
        <w:tc>
          <w:tcPr>
            <w:tcW w:w="1813" w:type="dxa"/>
            <w:vMerge w:val="restart"/>
            <w:tcBorders>
              <w:top w:val="single" w:sz="4" w:space="0" w:color="000000"/>
              <w:bottom w:val="single" w:sz="4" w:space="0" w:color="000000"/>
              <w:right w:val="single" w:sz="4" w:space="0" w:color="000000"/>
            </w:tcBorders>
            <w:shd w:val="clear" w:color="auto" w:fill="auto"/>
            <w:vAlign w:val="center"/>
          </w:tcPr>
          <w:p w14:paraId="722AD4C8"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外</w:t>
            </w:r>
            <w:proofErr w:type="spellStart"/>
            <w:r>
              <w:rPr>
                <w:rFonts w:ascii="仿宋" w:eastAsia="仿宋" w:hAnsi="仿宋" w:cs="仿宋" w:hint="eastAsia"/>
                <w:bCs/>
                <w:sz w:val="21"/>
                <w:szCs w:val="21"/>
              </w:rPr>
              <w:t>围护</w:t>
            </w:r>
            <w:proofErr w:type="spellEnd"/>
            <w:r>
              <w:rPr>
                <w:rFonts w:ascii="仿宋" w:eastAsia="仿宋" w:hAnsi="仿宋" w:cs="仿宋" w:hint="eastAsia"/>
                <w:bCs/>
                <w:sz w:val="21"/>
                <w:szCs w:val="21"/>
                <w:lang w:eastAsia="zh-CN"/>
              </w:rPr>
              <w:t>系统Q3</w:t>
            </w:r>
            <w:r>
              <w:rPr>
                <w:rFonts w:ascii="仿宋" w:eastAsia="仿宋" w:hAnsi="仿宋" w:cs="仿宋" w:hint="eastAsia"/>
                <w:bCs/>
                <w:sz w:val="21"/>
                <w:szCs w:val="21"/>
              </w:rPr>
              <w:t>（</w:t>
            </w:r>
            <w:r>
              <w:rPr>
                <w:rFonts w:ascii="仿宋" w:eastAsia="仿宋" w:hAnsi="仿宋" w:cs="仿宋" w:hint="eastAsia"/>
                <w:bCs/>
                <w:sz w:val="21"/>
                <w:szCs w:val="21"/>
                <w:lang w:eastAsia="zh-CN"/>
              </w:rPr>
              <w:t>30</w:t>
            </w:r>
            <w:r>
              <w:rPr>
                <w:rFonts w:ascii="仿宋" w:eastAsia="仿宋" w:hAnsi="仿宋" w:cs="仿宋" w:hint="eastAsia"/>
                <w:bCs/>
                <w:sz w:val="21"/>
                <w:szCs w:val="21"/>
              </w:rPr>
              <w:t>分）</w:t>
            </w:r>
          </w:p>
        </w:tc>
        <w:tc>
          <w:tcPr>
            <w:tcW w:w="3086" w:type="dxa"/>
            <w:tcBorders>
              <w:top w:val="single" w:sz="4" w:space="0" w:color="auto"/>
              <w:left w:val="single" w:sz="4" w:space="0" w:color="000000"/>
              <w:bottom w:val="single" w:sz="4" w:space="0" w:color="000000"/>
              <w:right w:val="single" w:sz="4" w:space="0" w:color="000000"/>
            </w:tcBorders>
            <w:shd w:val="clear" w:color="auto" w:fill="auto"/>
            <w:vAlign w:val="center"/>
          </w:tcPr>
          <w:p w14:paraId="703202C6" w14:textId="77777777" w:rsidR="001E3E2B" w:rsidRDefault="00000000">
            <w:pPr>
              <w:spacing w:line="288" w:lineRule="auto"/>
              <w:jc w:val="center"/>
              <w:rPr>
                <w:rFonts w:ascii="仿宋" w:eastAsia="仿宋" w:hAnsi="仿宋" w:cs="仿宋"/>
                <w:bCs/>
                <w:sz w:val="21"/>
                <w:szCs w:val="21"/>
              </w:rPr>
            </w:pPr>
            <w:proofErr w:type="spellStart"/>
            <w:r>
              <w:rPr>
                <w:rFonts w:ascii="仿宋" w:eastAsia="仿宋" w:hAnsi="仿宋" w:cs="仿宋" w:hint="eastAsia"/>
                <w:bCs/>
                <w:sz w:val="21"/>
                <w:szCs w:val="21"/>
              </w:rPr>
              <w:t>非承重</w:t>
            </w:r>
            <w:proofErr w:type="spellEnd"/>
            <w:r>
              <w:rPr>
                <w:rFonts w:ascii="仿宋" w:eastAsia="仿宋" w:hAnsi="仿宋" w:cs="仿宋" w:hint="eastAsia"/>
                <w:bCs/>
                <w:sz w:val="21"/>
                <w:szCs w:val="21"/>
                <w:lang w:eastAsia="zh-CN"/>
              </w:rPr>
              <w:t>外</w:t>
            </w:r>
            <w:proofErr w:type="spellStart"/>
            <w:r>
              <w:rPr>
                <w:rFonts w:ascii="仿宋" w:eastAsia="仿宋" w:hAnsi="仿宋" w:cs="仿宋" w:hint="eastAsia"/>
                <w:bCs/>
                <w:sz w:val="21"/>
                <w:szCs w:val="21"/>
              </w:rPr>
              <w:t>围护墙</w:t>
            </w:r>
            <w:proofErr w:type="spellEnd"/>
            <w:r>
              <w:rPr>
                <w:rFonts w:ascii="仿宋" w:eastAsia="仿宋" w:hAnsi="仿宋" w:cs="仿宋" w:hint="eastAsia"/>
                <w:bCs/>
                <w:sz w:val="21"/>
                <w:szCs w:val="21"/>
                <w:lang w:eastAsia="zh-CN"/>
              </w:rPr>
              <w:t>体</w:t>
            </w:r>
            <w:r>
              <w:rPr>
                <w:rFonts w:ascii="仿宋" w:eastAsia="仿宋" w:hAnsi="仿宋" w:cs="仿宋" w:hint="eastAsia"/>
                <w:bCs/>
                <w:sz w:val="21"/>
                <w:szCs w:val="21"/>
              </w:rPr>
              <w:t>非砌筑</w:t>
            </w:r>
            <w:r>
              <w:rPr>
                <w:rFonts w:ascii="仿宋" w:eastAsia="仿宋" w:hAnsi="仿宋" w:cs="仿宋" w:hint="eastAsia"/>
                <w:bCs/>
                <w:sz w:val="21"/>
                <w:szCs w:val="21"/>
                <w:lang w:eastAsia="zh-CN"/>
              </w:rPr>
              <w:t>q3a</w:t>
            </w:r>
          </w:p>
        </w:tc>
        <w:tc>
          <w:tcPr>
            <w:tcW w:w="1598" w:type="dxa"/>
            <w:vMerge w:val="restart"/>
            <w:tcBorders>
              <w:top w:val="single" w:sz="4" w:space="0" w:color="000000"/>
              <w:left w:val="single" w:sz="4" w:space="0" w:color="000000"/>
              <w:right w:val="single" w:sz="4" w:space="0" w:color="000000"/>
            </w:tcBorders>
            <w:shd w:val="clear" w:color="auto" w:fill="auto"/>
            <w:vAlign w:val="center"/>
          </w:tcPr>
          <w:p w14:paraId="49A16B87" w14:textId="77777777" w:rsidR="001E3E2B" w:rsidRDefault="00000000">
            <w:pPr>
              <w:widowControl/>
              <w:spacing w:line="288" w:lineRule="auto"/>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50</w:t>
            </w:r>
            <w:r>
              <w:rPr>
                <w:rFonts w:ascii="仿宋" w:eastAsia="仿宋" w:hAnsi="仿宋" w:cs="仿宋" w:hint="eastAsia"/>
                <w:bCs/>
                <w:sz w:val="21"/>
                <w:szCs w:val="21"/>
                <w:lang w:eastAsia="zh-CN"/>
              </w:rPr>
              <w:t>%</w:t>
            </w:r>
            <w:r>
              <w:rPr>
                <w:rStyle w:val="font01"/>
                <w:rFonts w:ascii="仿宋" w:eastAsia="仿宋" w:hAnsi="仿宋" w:cs="仿宋" w:hint="default"/>
                <w:bCs/>
                <w:i w:val="0"/>
                <w:color w:val="auto"/>
                <w:lang w:eastAsia="zh-CN"/>
              </w:rPr>
              <w:t>～</w:t>
            </w:r>
            <w:r>
              <w:rPr>
                <w:rStyle w:val="font01"/>
                <w:rFonts w:ascii="仿宋" w:eastAsia="仿宋" w:hAnsi="仿宋" w:cs="仿宋"/>
                <w:bCs/>
                <w:i w:val="0"/>
                <w:color w:val="auto"/>
                <w:lang w:eastAsia="zh-CN"/>
              </w:rPr>
              <w:t>9</w:t>
            </w:r>
            <w:r>
              <w:rPr>
                <w:rStyle w:val="font01"/>
                <w:rFonts w:ascii="仿宋" w:eastAsia="仿宋" w:hAnsi="仿宋" w:cs="仿宋" w:hint="default"/>
                <w:bCs/>
                <w:i w:val="0"/>
                <w:color w:val="auto"/>
                <w:lang w:eastAsia="zh-CN"/>
              </w:rPr>
              <w:t>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6EEC9" w14:textId="77777777" w:rsidR="001E3E2B" w:rsidRDefault="00000000">
            <w:pPr>
              <w:spacing w:line="288" w:lineRule="auto"/>
              <w:jc w:val="center"/>
              <w:rPr>
                <w:rFonts w:ascii="仿宋" w:eastAsia="仿宋" w:hAnsi="仿宋" w:cs="仿宋"/>
                <w:bCs/>
                <w:sz w:val="21"/>
                <w:szCs w:val="21"/>
              </w:rPr>
            </w:pPr>
            <w:r>
              <w:rPr>
                <w:rStyle w:val="font01"/>
                <w:rFonts w:ascii="仿宋" w:eastAsia="仿宋" w:hAnsi="仿宋" w:cs="仿宋"/>
                <w:bCs/>
                <w:i w:val="0"/>
                <w:color w:val="auto"/>
                <w:lang w:eastAsia="zh-CN"/>
              </w:rPr>
              <w:t>11</w:t>
            </w:r>
            <w:r>
              <w:rPr>
                <w:rStyle w:val="font01"/>
                <w:rFonts w:ascii="仿宋" w:eastAsia="仿宋" w:hAnsi="仿宋" w:cs="仿宋" w:hint="default"/>
                <w:bCs/>
                <w:i w:val="0"/>
                <w:color w:val="auto"/>
                <w:lang w:eastAsia="zh-CN"/>
              </w:rPr>
              <w:t>～</w:t>
            </w:r>
            <w:r>
              <w:rPr>
                <w:rStyle w:val="font01"/>
                <w:rFonts w:ascii="仿宋" w:eastAsia="仿宋" w:hAnsi="仿宋" w:cs="仿宋"/>
                <w:bCs/>
                <w:i w:val="0"/>
                <w:color w:val="auto"/>
                <w:lang w:eastAsia="zh-CN"/>
              </w:rPr>
              <w:t>20</w:t>
            </w:r>
          </w:p>
        </w:tc>
        <w:tc>
          <w:tcPr>
            <w:tcW w:w="112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2F237F92"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15</w:t>
            </w:r>
          </w:p>
        </w:tc>
      </w:tr>
      <w:tr w:rsidR="001E3E2B" w14:paraId="10429F17" w14:textId="77777777">
        <w:trPr>
          <w:trHeight w:val="215"/>
        </w:trPr>
        <w:tc>
          <w:tcPr>
            <w:tcW w:w="1813" w:type="dxa"/>
            <w:vMerge/>
            <w:tcBorders>
              <w:top w:val="single" w:sz="4" w:space="0" w:color="000000"/>
              <w:bottom w:val="single" w:sz="4" w:space="0" w:color="000000"/>
              <w:right w:val="single" w:sz="4" w:space="0" w:color="000000"/>
            </w:tcBorders>
            <w:shd w:val="clear" w:color="auto" w:fill="auto"/>
            <w:vAlign w:val="center"/>
          </w:tcPr>
          <w:p w14:paraId="12F9413B" w14:textId="77777777" w:rsidR="001E3E2B" w:rsidRDefault="001E3E2B">
            <w:pPr>
              <w:spacing w:line="288" w:lineRule="auto"/>
              <w:jc w:val="center"/>
              <w:rPr>
                <w:rFonts w:ascii="仿宋" w:eastAsia="仿宋" w:hAnsi="仿宋" w:cs="仿宋"/>
                <w:bCs/>
                <w:sz w:val="21"/>
                <w:szCs w:val="21"/>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8231C"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外围护墙体保温一体化q3b</w:t>
            </w:r>
          </w:p>
        </w:tc>
        <w:tc>
          <w:tcPr>
            <w:tcW w:w="1598" w:type="dxa"/>
            <w:vMerge/>
            <w:tcBorders>
              <w:left w:val="single" w:sz="4" w:space="0" w:color="000000"/>
              <w:right w:val="single" w:sz="4" w:space="0" w:color="000000"/>
            </w:tcBorders>
            <w:shd w:val="clear" w:color="auto" w:fill="auto"/>
            <w:vAlign w:val="center"/>
          </w:tcPr>
          <w:p w14:paraId="0D77EF99" w14:textId="77777777" w:rsidR="001E3E2B" w:rsidRDefault="001E3E2B">
            <w:pPr>
              <w:widowControl/>
              <w:spacing w:line="288" w:lineRule="auto"/>
              <w:jc w:val="center"/>
              <w:textAlignment w:val="center"/>
              <w:rPr>
                <w:rStyle w:val="font01"/>
                <w:rFonts w:ascii="仿宋" w:eastAsia="仿宋" w:hAnsi="仿宋" w:cs="仿宋" w:hint="default"/>
                <w:bCs/>
                <w:i w:val="0"/>
                <w:color w:val="auto"/>
                <w:lang w:eastAsia="zh-CN"/>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F6EF6" w14:textId="77777777" w:rsidR="001E3E2B" w:rsidRDefault="00000000">
            <w:pPr>
              <w:widowControl/>
              <w:spacing w:line="288" w:lineRule="auto"/>
              <w:jc w:val="center"/>
              <w:textAlignment w:val="center"/>
              <w:rPr>
                <w:rStyle w:val="font01"/>
                <w:rFonts w:ascii="仿宋" w:eastAsia="仿宋" w:hAnsi="仿宋" w:cs="仿宋" w:hint="default"/>
                <w:bCs/>
                <w:i w:val="0"/>
                <w:color w:val="auto"/>
                <w:lang w:eastAsia="zh-CN"/>
              </w:rPr>
            </w:pPr>
            <w:r>
              <w:rPr>
                <w:rFonts w:ascii="仿宋" w:eastAsia="仿宋" w:hAnsi="仿宋" w:cs="仿宋" w:hint="eastAsia"/>
                <w:bCs/>
                <w:sz w:val="21"/>
                <w:szCs w:val="21"/>
                <w:lang w:eastAsia="zh-CN"/>
              </w:rPr>
              <w:t>3</w:t>
            </w:r>
            <w:r>
              <w:rPr>
                <w:rStyle w:val="font01"/>
                <w:rFonts w:ascii="仿宋" w:eastAsia="仿宋" w:hAnsi="仿宋" w:cs="仿宋" w:hint="default"/>
                <w:bCs/>
                <w:i w:val="0"/>
                <w:color w:val="auto"/>
                <w:lang w:eastAsia="zh-CN"/>
              </w:rPr>
              <w:t>～</w:t>
            </w:r>
            <w:r>
              <w:rPr>
                <w:rStyle w:val="font01"/>
                <w:rFonts w:ascii="仿宋" w:eastAsia="仿宋" w:hAnsi="仿宋" w:cs="仿宋"/>
                <w:bCs/>
                <w:i w:val="0"/>
                <w:color w:val="auto"/>
                <w:lang w:eastAsia="zh-CN"/>
              </w:rPr>
              <w:t>6</w:t>
            </w: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C0BDEB" w14:textId="77777777" w:rsidR="001E3E2B" w:rsidRDefault="001E3E2B">
            <w:pPr>
              <w:spacing w:line="288" w:lineRule="auto"/>
              <w:jc w:val="center"/>
              <w:rPr>
                <w:rFonts w:ascii="仿宋" w:eastAsia="仿宋" w:hAnsi="仿宋" w:cs="仿宋"/>
                <w:bCs/>
                <w:sz w:val="21"/>
                <w:szCs w:val="21"/>
              </w:rPr>
            </w:pPr>
          </w:p>
        </w:tc>
      </w:tr>
      <w:tr w:rsidR="001E3E2B" w14:paraId="34595F9B" w14:textId="77777777">
        <w:trPr>
          <w:trHeight w:val="215"/>
        </w:trPr>
        <w:tc>
          <w:tcPr>
            <w:tcW w:w="1813" w:type="dxa"/>
            <w:vMerge/>
            <w:tcBorders>
              <w:top w:val="single" w:sz="4" w:space="0" w:color="000000"/>
              <w:bottom w:val="single" w:sz="4" w:space="0" w:color="000000"/>
              <w:right w:val="single" w:sz="4" w:space="0" w:color="000000"/>
            </w:tcBorders>
            <w:shd w:val="clear" w:color="auto" w:fill="auto"/>
            <w:vAlign w:val="center"/>
          </w:tcPr>
          <w:p w14:paraId="66DDEA1A" w14:textId="77777777" w:rsidR="001E3E2B" w:rsidRDefault="001E3E2B">
            <w:pPr>
              <w:spacing w:line="288" w:lineRule="auto"/>
              <w:jc w:val="center"/>
              <w:rPr>
                <w:rFonts w:ascii="仿宋" w:eastAsia="仿宋" w:hAnsi="仿宋" w:cs="仿宋"/>
                <w:bCs/>
                <w:sz w:val="21"/>
                <w:szCs w:val="21"/>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AE2DA"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外围护墙体装饰一体化q3c</w:t>
            </w:r>
          </w:p>
        </w:tc>
        <w:tc>
          <w:tcPr>
            <w:tcW w:w="1598" w:type="dxa"/>
            <w:vMerge/>
            <w:tcBorders>
              <w:left w:val="single" w:sz="4" w:space="0" w:color="000000"/>
              <w:bottom w:val="single" w:sz="4" w:space="0" w:color="000000"/>
              <w:right w:val="single" w:sz="4" w:space="0" w:color="000000"/>
            </w:tcBorders>
            <w:shd w:val="clear" w:color="auto" w:fill="auto"/>
            <w:vAlign w:val="center"/>
          </w:tcPr>
          <w:p w14:paraId="218DA541" w14:textId="77777777" w:rsidR="001E3E2B" w:rsidRDefault="001E3E2B">
            <w:pPr>
              <w:widowControl/>
              <w:spacing w:line="288" w:lineRule="auto"/>
              <w:jc w:val="center"/>
              <w:textAlignment w:val="center"/>
              <w:rPr>
                <w:rFonts w:ascii="仿宋" w:eastAsia="仿宋" w:hAnsi="仿宋" w:cs="仿宋"/>
                <w:bCs/>
                <w:sz w:val="21"/>
                <w:szCs w:val="21"/>
                <w:lang w:eastAsia="zh-CN"/>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98335" w14:textId="77777777" w:rsidR="001E3E2B" w:rsidRDefault="00000000">
            <w:pPr>
              <w:widowControl/>
              <w:spacing w:line="288" w:lineRule="auto"/>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2～</w:t>
            </w:r>
            <w:r>
              <w:rPr>
                <w:rStyle w:val="font01"/>
                <w:rFonts w:ascii="仿宋" w:eastAsia="仿宋" w:hAnsi="仿宋" w:cs="仿宋"/>
                <w:bCs/>
                <w:i w:val="0"/>
                <w:color w:val="auto"/>
                <w:lang w:eastAsia="zh-CN"/>
              </w:rPr>
              <w:t>4</w:t>
            </w: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FB64DD" w14:textId="77777777" w:rsidR="001E3E2B" w:rsidRDefault="001E3E2B">
            <w:pPr>
              <w:spacing w:line="288" w:lineRule="auto"/>
              <w:jc w:val="center"/>
              <w:rPr>
                <w:rFonts w:ascii="仿宋" w:eastAsia="仿宋" w:hAnsi="仿宋" w:cs="仿宋"/>
                <w:bCs/>
                <w:sz w:val="21"/>
                <w:szCs w:val="21"/>
              </w:rPr>
            </w:pPr>
          </w:p>
        </w:tc>
      </w:tr>
      <w:tr w:rsidR="001E3E2B" w14:paraId="64189F87" w14:textId="77777777">
        <w:trPr>
          <w:trHeight w:val="109"/>
        </w:trPr>
        <w:tc>
          <w:tcPr>
            <w:tcW w:w="1813" w:type="dxa"/>
            <w:tcBorders>
              <w:top w:val="single" w:sz="4" w:space="0" w:color="000000"/>
              <w:bottom w:val="single" w:sz="4" w:space="0" w:color="000000"/>
              <w:right w:val="single" w:sz="4" w:space="0" w:color="000000"/>
            </w:tcBorders>
            <w:shd w:val="clear" w:color="auto" w:fill="auto"/>
            <w:vAlign w:val="center"/>
          </w:tcPr>
          <w:p w14:paraId="63B597AC"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内装系统Q4</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87D92"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62CF2"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710C4"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AE24E"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w:t>
            </w:r>
          </w:p>
        </w:tc>
      </w:tr>
      <w:tr w:rsidR="001E3E2B" w14:paraId="4FFA1710" w14:textId="77777777">
        <w:trPr>
          <w:trHeight w:val="109"/>
        </w:trPr>
        <w:tc>
          <w:tcPr>
            <w:tcW w:w="1813" w:type="dxa"/>
            <w:tcBorders>
              <w:top w:val="single" w:sz="4" w:space="0" w:color="000000"/>
              <w:bottom w:val="single" w:sz="4" w:space="0" w:color="000000"/>
              <w:right w:val="single" w:sz="4" w:space="0" w:color="000000"/>
            </w:tcBorders>
            <w:shd w:val="clear" w:color="auto" w:fill="auto"/>
            <w:vAlign w:val="center"/>
          </w:tcPr>
          <w:p w14:paraId="1FACEC0A" w14:textId="77777777" w:rsidR="001E3E2B" w:rsidRDefault="00000000">
            <w:pPr>
              <w:spacing w:line="288" w:lineRule="auto"/>
              <w:jc w:val="center"/>
              <w:rPr>
                <w:rFonts w:ascii="仿宋" w:eastAsia="仿宋" w:hAnsi="仿宋" w:cs="仿宋"/>
                <w:bCs/>
                <w:sz w:val="21"/>
                <w:szCs w:val="21"/>
                <w:lang w:eastAsia="zh-CN"/>
              </w:rPr>
            </w:pPr>
            <w:proofErr w:type="spellStart"/>
            <w:r>
              <w:rPr>
                <w:rFonts w:ascii="仿宋" w:eastAsia="仿宋" w:hAnsi="仿宋" w:cs="仿宋" w:hint="eastAsia"/>
                <w:bCs/>
                <w:sz w:val="21"/>
                <w:szCs w:val="21"/>
              </w:rPr>
              <w:t>管线</w:t>
            </w:r>
            <w:proofErr w:type="spellEnd"/>
            <w:r>
              <w:rPr>
                <w:rFonts w:ascii="仿宋" w:eastAsia="仿宋" w:hAnsi="仿宋" w:cs="仿宋" w:hint="eastAsia"/>
                <w:bCs/>
                <w:sz w:val="21"/>
                <w:szCs w:val="21"/>
                <w:lang w:eastAsia="zh-CN"/>
              </w:rPr>
              <w:t>系统Q5（5）</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807FC" w14:textId="77777777" w:rsidR="001E3E2B" w:rsidRDefault="00000000">
            <w:pPr>
              <w:spacing w:line="288" w:lineRule="auto"/>
              <w:jc w:val="both"/>
              <w:rPr>
                <w:rFonts w:ascii="仿宋" w:eastAsia="仿宋" w:hAnsi="仿宋" w:cs="仿宋"/>
                <w:bCs/>
                <w:sz w:val="21"/>
                <w:szCs w:val="21"/>
                <w:lang w:eastAsia="zh-CN"/>
              </w:rPr>
            </w:pPr>
            <w:r>
              <w:rPr>
                <w:rFonts w:ascii="仿宋" w:eastAsia="仿宋" w:hAnsi="仿宋" w:cs="仿宋" w:hint="eastAsia"/>
                <w:bCs/>
                <w:sz w:val="21"/>
                <w:szCs w:val="21"/>
                <w:lang w:eastAsia="zh-CN"/>
              </w:rPr>
              <w:t>与主体结构</w:t>
            </w:r>
            <w:proofErr w:type="spellStart"/>
            <w:r>
              <w:rPr>
                <w:rFonts w:ascii="仿宋" w:eastAsia="仿宋" w:hAnsi="仿宋" w:cs="仿宋" w:hint="eastAsia"/>
                <w:bCs/>
                <w:sz w:val="21"/>
                <w:szCs w:val="21"/>
              </w:rPr>
              <w:t>分离</w:t>
            </w:r>
            <w:proofErr w:type="spellEnd"/>
            <w:r>
              <w:rPr>
                <w:rFonts w:ascii="仿宋" w:eastAsia="仿宋" w:hAnsi="仿宋" w:cs="仿宋" w:hint="eastAsia"/>
                <w:bCs/>
                <w:sz w:val="21"/>
                <w:szCs w:val="21"/>
                <w:lang w:eastAsia="zh-CN"/>
              </w:rPr>
              <w:t>的</w:t>
            </w:r>
            <w:proofErr w:type="spellStart"/>
            <w:r>
              <w:rPr>
                <w:rFonts w:ascii="仿宋" w:eastAsia="仿宋" w:hAnsi="仿宋" w:cs="仿宋" w:hint="eastAsia"/>
                <w:bCs/>
                <w:sz w:val="21"/>
                <w:szCs w:val="21"/>
              </w:rPr>
              <w:t>管线</w:t>
            </w:r>
            <w:proofErr w:type="spellEnd"/>
            <w:r>
              <w:rPr>
                <w:rFonts w:ascii="仿宋" w:eastAsia="仿宋" w:hAnsi="仿宋" w:cs="仿宋" w:hint="eastAsia"/>
                <w:bCs/>
                <w:sz w:val="21"/>
                <w:szCs w:val="21"/>
                <w:lang w:eastAsia="zh-CN"/>
              </w:rPr>
              <w:t>占比q5a</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72BE9"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70%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C498E" w14:textId="77777777" w:rsidR="001E3E2B" w:rsidRDefault="00000000">
            <w:pPr>
              <w:widowControl/>
              <w:spacing w:line="288" w:lineRule="auto"/>
              <w:jc w:val="center"/>
              <w:textAlignment w:val="center"/>
              <w:rPr>
                <w:rFonts w:ascii="仿宋" w:eastAsia="仿宋" w:hAnsi="仿宋" w:cs="仿宋"/>
                <w:bCs/>
                <w:sz w:val="21"/>
                <w:szCs w:val="21"/>
                <w:lang w:eastAsia="zh-CN"/>
              </w:rPr>
            </w:pPr>
            <w:r>
              <w:rPr>
                <w:rFonts w:ascii="仿宋" w:eastAsia="仿宋" w:hAnsi="仿宋" w:cs="仿宋" w:hint="eastAsia"/>
                <w:sz w:val="21"/>
                <w:szCs w:val="21"/>
                <w:lang w:eastAsia="zh-CN"/>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ECA78"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5</w:t>
            </w:r>
          </w:p>
        </w:tc>
      </w:tr>
      <w:tr w:rsidR="001E3E2B" w14:paraId="3514B12D" w14:textId="77777777">
        <w:trPr>
          <w:trHeight w:val="407"/>
        </w:trPr>
        <w:tc>
          <w:tcPr>
            <w:tcW w:w="7559" w:type="dxa"/>
            <w:gridSpan w:val="4"/>
            <w:tcBorders>
              <w:top w:val="single" w:sz="4" w:space="0" w:color="000000"/>
              <w:bottom w:val="single" w:sz="4" w:space="0" w:color="000000"/>
              <w:right w:val="single" w:sz="4" w:space="0" w:color="000000"/>
            </w:tcBorders>
            <w:shd w:val="clear" w:color="auto" w:fill="auto"/>
            <w:vAlign w:val="center"/>
          </w:tcPr>
          <w:p w14:paraId="4853A6DD" w14:textId="77777777" w:rsidR="001E3E2B" w:rsidRDefault="001E3E2B">
            <w:pPr>
              <w:widowControl/>
              <w:spacing w:line="288" w:lineRule="auto"/>
              <w:jc w:val="center"/>
              <w:textAlignment w:val="center"/>
              <w:rPr>
                <w:rFonts w:ascii="仿宋" w:eastAsia="仿宋" w:hAnsi="仿宋" w:cs="仿宋"/>
                <w:sz w:val="21"/>
                <w:szCs w:val="21"/>
                <w:lang w:eastAsia="zh-CN"/>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55542" w14:textId="77777777" w:rsidR="001E3E2B" w:rsidRDefault="00000000">
            <w:pPr>
              <w:spacing w:line="288"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50</w:t>
            </w:r>
          </w:p>
        </w:tc>
      </w:tr>
    </w:tbl>
    <w:p w14:paraId="75DDC9E9" w14:textId="77777777" w:rsidR="001E3E2B" w:rsidRDefault="001E3E2B"/>
    <w:p w14:paraId="5897E32F" w14:textId="77777777" w:rsidR="001E3E2B" w:rsidRDefault="00000000">
      <w:pPr>
        <w:spacing w:line="312" w:lineRule="auto"/>
        <w:ind w:firstLineChars="200" w:firstLine="643"/>
        <w:rPr>
          <w:rFonts w:ascii="仿宋" w:eastAsia="仿宋" w:hAnsi="仿宋" w:cs="仿宋"/>
          <w:b/>
          <w:bCs/>
          <w:sz w:val="32"/>
          <w:szCs w:val="32"/>
          <w:lang w:eastAsia="zh-CN"/>
        </w:rPr>
      </w:pPr>
      <w:r>
        <w:rPr>
          <w:rFonts w:ascii="仿宋" w:eastAsia="仿宋" w:hAnsi="仿宋" w:cs="仿宋" w:hint="eastAsia"/>
          <w:b/>
          <w:bCs/>
          <w:sz w:val="32"/>
          <w:szCs w:val="32"/>
          <w:lang w:eastAsia="zh-CN"/>
        </w:rPr>
        <w:t>三、计算规则</w:t>
      </w:r>
    </w:p>
    <w:p w14:paraId="55F35F82" w14:textId="77777777" w:rsidR="001E3E2B" w:rsidRDefault="00000000">
      <w:pPr>
        <w:spacing w:line="312" w:lineRule="auto"/>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1.预制构件包括在工厂制造的钢、</w:t>
      </w:r>
      <w:proofErr w:type="gramStart"/>
      <w:r>
        <w:rPr>
          <w:rFonts w:ascii="仿宋" w:eastAsia="仿宋" w:hAnsi="仿宋" w:cs="仿宋" w:hint="eastAsia"/>
          <w:sz w:val="32"/>
          <w:szCs w:val="32"/>
          <w:lang w:eastAsia="zh-CN"/>
        </w:rPr>
        <w:t>砼</w:t>
      </w:r>
      <w:proofErr w:type="gramEnd"/>
      <w:r>
        <w:rPr>
          <w:rFonts w:ascii="仿宋" w:eastAsia="仿宋" w:hAnsi="仿宋" w:cs="仿宋" w:hint="eastAsia"/>
          <w:sz w:val="32"/>
          <w:szCs w:val="32"/>
          <w:lang w:eastAsia="zh-CN"/>
        </w:rPr>
        <w:t>、木类构件以及由钢、</w:t>
      </w:r>
      <w:proofErr w:type="gramStart"/>
      <w:r>
        <w:rPr>
          <w:rFonts w:ascii="仿宋" w:eastAsia="仿宋" w:hAnsi="仿宋" w:cs="仿宋" w:hint="eastAsia"/>
          <w:sz w:val="32"/>
          <w:szCs w:val="32"/>
          <w:lang w:eastAsia="zh-CN"/>
        </w:rPr>
        <w:t>砼</w:t>
      </w:r>
      <w:proofErr w:type="gramEnd"/>
      <w:r>
        <w:rPr>
          <w:rFonts w:ascii="仿宋" w:eastAsia="仿宋" w:hAnsi="仿宋" w:cs="仿宋" w:hint="eastAsia"/>
          <w:sz w:val="32"/>
          <w:szCs w:val="32"/>
          <w:lang w:eastAsia="zh-CN"/>
        </w:rPr>
        <w:t>、木组合形成的构件。</w:t>
      </w:r>
    </w:p>
    <w:p w14:paraId="74A3EB78" w14:textId="77777777" w:rsidR="001E3E2B" w:rsidRDefault="00000000">
      <w:pPr>
        <w:spacing w:line="312" w:lineRule="auto"/>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2.装配式装修是指采用干式工法，在现场没有湿作业，将工厂生产的内装部品部件进行组合安装并便于更换的装修方式。通常包括集成式成品厨卫、架空地板、</w:t>
      </w:r>
      <w:proofErr w:type="gramStart"/>
      <w:r>
        <w:rPr>
          <w:rFonts w:ascii="仿宋" w:eastAsia="仿宋" w:hAnsi="仿宋" w:cs="仿宋" w:hint="eastAsia"/>
          <w:sz w:val="32"/>
          <w:szCs w:val="32"/>
          <w:lang w:eastAsia="zh-CN"/>
        </w:rPr>
        <w:t>干铺木</w:t>
      </w:r>
      <w:proofErr w:type="gramEnd"/>
      <w:r>
        <w:rPr>
          <w:rFonts w:ascii="仿宋" w:eastAsia="仿宋" w:hAnsi="仿宋" w:cs="仿宋" w:hint="eastAsia"/>
          <w:sz w:val="32"/>
          <w:szCs w:val="32"/>
          <w:lang w:eastAsia="zh-CN"/>
        </w:rPr>
        <w:t>地板、干挂墙面等装修工艺。</w:t>
      </w:r>
    </w:p>
    <w:p w14:paraId="4F8D545A" w14:textId="77777777" w:rsidR="001E3E2B" w:rsidRDefault="00000000">
      <w:pPr>
        <w:spacing w:line="312" w:lineRule="auto"/>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3.外围护墙体和内隔墙采用的条板是指标准板宽度不小于500mm、长宽比不小于2.5的各类墙板。</w:t>
      </w:r>
    </w:p>
    <w:p w14:paraId="7BE9E0FA" w14:textId="77777777" w:rsidR="001E3E2B" w:rsidRDefault="00000000">
      <w:pPr>
        <w:rPr>
          <w:rFonts w:eastAsia="宋体"/>
          <w:sz w:val="32"/>
          <w:szCs w:val="32"/>
          <w:lang w:eastAsia="zh-CN"/>
        </w:rPr>
      </w:pPr>
      <w:r>
        <w:rPr>
          <w:rFonts w:eastAsia="宋体" w:hint="eastAsia"/>
          <w:sz w:val="32"/>
          <w:szCs w:val="32"/>
          <w:lang w:eastAsia="zh-CN"/>
        </w:rPr>
        <w:t xml:space="preserve">     4.</w:t>
      </w:r>
      <w:r>
        <w:rPr>
          <w:rFonts w:ascii="仿宋" w:eastAsia="仿宋" w:hAnsi="仿宋" w:cs="仿宋" w:hint="eastAsia"/>
          <w:sz w:val="32"/>
          <w:szCs w:val="32"/>
          <w:lang w:eastAsia="zh-CN"/>
        </w:rPr>
        <w:t>计算规则中未明确计算方法的项目不能纳入装配率计算。</w:t>
      </w:r>
    </w:p>
    <w:p w14:paraId="5668C051" w14:textId="77777777" w:rsidR="001E3E2B" w:rsidRDefault="001E3E2B">
      <w:pPr>
        <w:rPr>
          <w:lang w:eastAsia="zh-CN"/>
        </w:rPr>
      </w:pPr>
    </w:p>
    <w:tbl>
      <w:tblPr>
        <w:tblStyle w:val="a6"/>
        <w:tblW w:w="0" w:type="auto"/>
        <w:jc w:val="center"/>
        <w:tblLayout w:type="fixed"/>
        <w:tblLook w:val="04A0" w:firstRow="1" w:lastRow="0" w:firstColumn="1" w:lastColumn="0" w:noHBand="0" w:noVBand="1"/>
      </w:tblPr>
      <w:tblGrid>
        <w:gridCol w:w="436"/>
        <w:gridCol w:w="1678"/>
        <w:gridCol w:w="6408"/>
      </w:tblGrid>
      <w:tr w:rsidR="001E3E2B" w14:paraId="1B0779B7" w14:textId="77777777">
        <w:trPr>
          <w:jc w:val="center"/>
        </w:trPr>
        <w:tc>
          <w:tcPr>
            <w:tcW w:w="8522" w:type="dxa"/>
            <w:gridSpan w:val="3"/>
            <w:shd w:val="clear" w:color="auto" w:fill="auto"/>
            <w:vAlign w:val="center"/>
          </w:tcPr>
          <w:p w14:paraId="0BA6DA0A" w14:textId="77777777" w:rsidR="001E3E2B" w:rsidRDefault="00000000">
            <w:pPr>
              <w:spacing w:line="288" w:lineRule="auto"/>
              <w:jc w:val="center"/>
              <w:rPr>
                <w:rFonts w:ascii="宋体" w:eastAsia="宋体" w:hAnsi="宋体" w:cs="宋体"/>
                <w:sz w:val="24"/>
                <w:szCs w:val="24"/>
                <w:lang w:eastAsia="zh-CN"/>
              </w:rPr>
            </w:pPr>
            <w:r>
              <w:rPr>
                <w:rFonts w:ascii="仿宋" w:eastAsia="仿宋" w:hAnsi="仿宋" w:cs="仿宋" w:hint="eastAsia"/>
                <w:bCs/>
                <w:sz w:val="24"/>
                <w:szCs w:val="24"/>
                <w:lang w:eastAsia="zh-CN"/>
              </w:rPr>
              <w:t>表四   计算规则</w:t>
            </w:r>
          </w:p>
        </w:tc>
      </w:tr>
      <w:tr w:rsidR="001E3E2B" w14:paraId="555E3CE8" w14:textId="77777777">
        <w:trPr>
          <w:jc w:val="center"/>
        </w:trPr>
        <w:tc>
          <w:tcPr>
            <w:tcW w:w="2114" w:type="dxa"/>
            <w:gridSpan w:val="2"/>
            <w:shd w:val="clear" w:color="auto" w:fill="auto"/>
            <w:vAlign w:val="center"/>
          </w:tcPr>
          <w:p w14:paraId="08D53148" w14:textId="77777777" w:rsidR="001E3E2B" w:rsidRDefault="00000000">
            <w:pPr>
              <w:spacing w:line="288" w:lineRule="auto"/>
              <w:jc w:val="center"/>
              <w:rPr>
                <w:rFonts w:ascii="宋体" w:eastAsia="宋体" w:hAnsi="宋体" w:cs="宋体"/>
                <w:sz w:val="24"/>
                <w:szCs w:val="24"/>
                <w:lang w:eastAsia="zh-CN"/>
              </w:rPr>
            </w:pPr>
            <w:proofErr w:type="spellStart"/>
            <w:r>
              <w:rPr>
                <w:rFonts w:ascii="仿宋" w:eastAsia="仿宋" w:hAnsi="仿宋" w:cs="仿宋" w:hint="eastAsia"/>
                <w:bCs/>
                <w:sz w:val="24"/>
                <w:szCs w:val="24"/>
              </w:rPr>
              <w:t>评价项</w:t>
            </w:r>
            <w:proofErr w:type="spellEnd"/>
          </w:p>
        </w:tc>
        <w:tc>
          <w:tcPr>
            <w:tcW w:w="6408" w:type="dxa"/>
            <w:shd w:val="clear" w:color="auto" w:fill="auto"/>
            <w:vAlign w:val="center"/>
          </w:tcPr>
          <w:p w14:paraId="75D05BCA" w14:textId="77777777" w:rsidR="001E3E2B" w:rsidRDefault="00000000">
            <w:pPr>
              <w:spacing w:line="288" w:lineRule="auto"/>
              <w:jc w:val="center"/>
              <w:rPr>
                <w:rFonts w:ascii="宋体" w:eastAsia="宋体" w:hAnsi="宋体" w:cs="宋体"/>
                <w:sz w:val="24"/>
                <w:szCs w:val="24"/>
                <w:lang w:eastAsia="zh-CN"/>
              </w:rPr>
            </w:pPr>
            <w:r>
              <w:rPr>
                <w:rFonts w:ascii="仿宋" w:eastAsia="仿宋" w:hAnsi="仿宋" w:cs="仿宋" w:hint="eastAsia"/>
                <w:bCs/>
                <w:sz w:val="24"/>
                <w:szCs w:val="24"/>
                <w:lang w:eastAsia="zh-CN"/>
              </w:rPr>
              <w:t>计算规则</w:t>
            </w:r>
          </w:p>
        </w:tc>
      </w:tr>
      <w:tr w:rsidR="001E3E2B" w14:paraId="1426F0B6" w14:textId="77777777">
        <w:trPr>
          <w:trHeight w:val="90"/>
          <w:jc w:val="center"/>
        </w:trPr>
        <w:tc>
          <w:tcPr>
            <w:tcW w:w="436" w:type="dxa"/>
            <w:shd w:val="clear" w:color="auto" w:fill="auto"/>
            <w:vAlign w:val="center"/>
          </w:tcPr>
          <w:p w14:paraId="1B53791C" w14:textId="77777777" w:rsidR="001E3E2B" w:rsidRDefault="00000000">
            <w:pPr>
              <w:spacing w:line="288" w:lineRule="auto"/>
              <w:jc w:val="center"/>
              <w:rPr>
                <w:rFonts w:ascii="宋体" w:eastAsia="宋体" w:hAnsi="宋体" w:cs="宋体"/>
                <w:sz w:val="24"/>
                <w:szCs w:val="24"/>
                <w:lang w:eastAsia="zh-CN"/>
              </w:rPr>
            </w:pPr>
            <w:r>
              <w:rPr>
                <w:rFonts w:ascii="仿宋" w:eastAsia="仿宋" w:hAnsi="仿宋" w:cs="仿宋" w:hint="eastAsia"/>
                <w:bCs/>
                <w:sz w:val="24"/>
                <w:szCs w:val="24"/>
                <w:lang w:eastAsia="zh-CN"/>
              </w:rPr>
              <w:t>标</w:t>
            </w:r>
            <w:r>
              <w:rPr>
                <w:rFonts w:ascii="仿宋" w:eastAsia="仿宋" w:hAnsi="仿宋" w:cs="仿宋" w:hint="eastAsia"/>
                <w:bCs/>
                <w:sz w:val="24"/>
                <w:szCs w:val="24"/>
                <w:lang w:eastAsia="zh-CN"/>
              </w:rPr>
              <w:lastRenderedPageBreak/>
              <w:t>准化Q1</w:t>
            </w:r>
          </w:p>
        </w:tc>
        <w:tc>
          <w:tcPr>
            <w:tcW w:w="1678" w:type="dxa"/>
            <w:shd w:val="clear" w:color="auto" w:fill="auto"/>
            <w:vAlign w:val="center"/>
          </w:tcPr>
          <w:p w14:paraId="6C59DF11" w14:textId="77777777" w:rsidR="001E3E2B" w:rsidRDefault="00000000">
            <w:pPr>
              <w:spacing w:line="288" w:lineRule="auto"/>
              <w:jc w:val="center"/>
              <w:rPr>
                <w:rFonts w:ascii="仿宋" w:eastAsia="仿宋" w:hAnsi="仿宋" w:cs="仿宋"/>
                <w:bCs/>
                <w:sz w:val="24"/>
                <w:szCs w:val="24"/>
                <w:lang w:eastAsia="zh-CN"/>
              </w:rPr>
            </w:pPr>
            <w:r>
              <w:rPr>
                <w:rFonts w:ascii="仿宋" w:eastAsia="仿宋" w:hAnsi="仿宋" w:cs="仿宋" w:hint="eastAsia"/>
                <w:bCs/>
                <w:sz w:val="24"/>
                <w:szCs w:val="24"/>
                <w:lang w:eastAsia="zh-CN"/>
              </w:rPr>
              <w:lastRenderedPageBreak/>
              <w:t>标准预制构件</w:t>
            </w:r>
            <w:r>
              <w:rPr>
                <w:rStyle w:val="font01"/>
                <w:rFonts w:ascii="仿宋" w:eastAsia="仿宋" w:hAnsi="仿宋" w:cs="仿宋" w:hint="default"/>
                <w:bCs/>
                <w:i w:val="0"/>
                <w:color w:val="auto"/>
                <w:sz w:val="24"/>
                <w:szCs w:val="24"/>
                <w:lang w:eastAsia="zh-CN"/>
              </w:rPr>
              <w:lastRenderedPageBreak/>
              <w:t>应用</w:t>
            </w:r>
            <w:r>
              <w:rPr>
                <w:rFonts w:ascii="仿宋" w:eastAsia="仿宋" w:hAnsi="仿宋" w:cs="仿宋" w:hint="eastAsia"/>
                <w:bCs/>
                <w:sz w:val="24"/>
                <w:szCs w:val="24"/>
                <w:lang w:eastAsia="zh-CN"/>
              </w:rPr>
              <w:t>比例q1a</w:t>
            </w:r>
          </w:p>
        </w:tc>
        <w:tc>
          <w:tcPr>
            <w:tcW w:w="6408" w:type="dxa"/>
            <w:shd w:val="clear" w:color="auto" w:fill="auto"/>
            <w:vAlign w:val="center"/>
          </w:tcPr>
          <w:p w14:paraId="4ECF7C59" w14:textId="77777777" w:rsidR="001E3E2B" w:rsidRDefault="00000000">
            <w:pPr>
              <w:spacing w:line="288" w:lineRule="auto"/>
              <w:jc w:val="center"/>
              <w:rPr>
                <w:rFonts w:ascii="仿宋" w:eastAsia="仿宋" w:hAnsi="仿宋" w:cs="仿宋"/>
                <w:bCs/>
                <w:sz w:val="24"/>
                <w:szCs w:val="24"/>
                <w:lang w:eastAsia="zh-CN"/>
              </w:rPr>
            </w:pPr>
            <w:r>
              <w:rPr>
                <w:rFonts w:ascii="仿宋" w:eastAsia="仿宋" w:hAnsi="仿宋" w:cs="仿宋" w:hint="eastAsia"/>
                <w:bCs/>
                <w:sz w:val="24"/>
                <w:szCs w:val="24"/>
                <w:lang w:eastAsia="zh-CN"/>
              </w:rPr>
              <w:lastRenderedPageBreak/>
              <w:t>q1a=B1a/B1</w:t>
            </w:r>
          </w:p>
          <w:p w14:paraId="08E22ED6" w14:textId="77777777" w:rsidR="001E3E2B" w:rsidRDefault="00000000">
            <w:pPr>
              <w:widowControl/>
              <w:numPr>
                <w:ilvl w:val="0"/>
                <w:numId w:val="1"/>
              </w:numPr>
              <w:spacing w:line="288" w:lineRule="auto"/>
              <w:jc w:val="left"/>
              <w:textAlignment w:val="center"/>
              <w:rPr>
                <w:rFonts w:ascii="仿宋" w:eastAsia="仿宋" w:hAnsi="仿宋" w:cs="仿宋"/>
                <w:bCs/>
                <w:sz w:val="24"/>
                <w:szCs w:val="24"/>
                <w:lang w:eastAsia="zh-CN"/>
              </w:rPr>
            </w:pPr>
            <w:r>
              <w:rPr>
                <w:rFonts w:ascii="仿宋" w:eastAsia="仿宋" w:hAnsi="仿宋" w:cs="仿宋" w:hint="eastAsia"/>
                <w:bCs/>
                <w:sz w:val="24"/>
                <w:szCs w:val="24"/>
                <w:lang w:eastAsia="zh-CN"/>
              </w:rPr>
              <w:lastRenderedPageBreak/>
              <w:t>预制构件包括预制剪力墙、预制柱、预制框架梁、预制楼（屋）面板、预制楼梯、预制外围护构件、预制凸窗等。所采用的每一类预制构件均应满足标准化要求。</w:t>
            </w:r>
          </w:p>
          <w:p w14:paraId="682B8CAD" w14:textId="77777777" w:rsidR="001E3E2B" w:rsidRDefault="00000000">
            <w:pPr>
              <w:widowControl/>
              <w:numPr>
                <w:ilvl w:val="0"/>
                <w:numId w:val="1"/>
              </w:numPr>
              <w:spacing w:line="288" w:lineRule="auto"/>
              <w:jc w:val="left"/>
              <w:textAlignment w:val="center"/>
              <w:rPr>
                <w:rFonts w:ascii="仿宋" w:eastAsia="仿宋" w:hAnsi="仿宋" w:cs="仿宋"/>
                <w:bCs/>
                <w:sz w:val="24"/>
                <w:szCs w:val="24"/>
                <w:lang w:eastAsia="zh-CN"/>
              </w:rPr>
            </w:pPr>
            <w:r>
              <w:rPr>
                <w:rFonts w:ascii="仿宋" w:eastAsia="仿宋" w:hAnsi="仿宋" w:cs="仿宋" w:hint="eastAsia"/>
                <w:bCs/>
                <w:sz w:val="24"/>
                <w:szCs w:val="24"/>
                <w:lang w:eastAsia="zh-CN"/>
              </w:rPr>
              <w:t>标准预制构件是指列入标准图库中的构件；标准图库中缺少的构件，将同类型用量最多的三种截面尺寸的构件视为标准预制构件。</w:t>
            </w:r>
          </w:p>
          <w:p w14:paraId="69C0A6E1" w14:textId="77777777" w:rsidR="001E3E2B" w:rsidRDefault="00000000">
            <w:pPr>
              <w:widowControl/>
              <w:numPr>
                <w:ilvl w:val="0"/>
                <w:numId w:val="1"/>
              </w:numPr>
              <w:spacing w:line="288" w:lineRule="auto"/>
              <w:jc w:val="left"/>
              <w:textAlignment w:val="center"/>
              <w:rPr>
                <w:rFonts w:ascii="仿宋" w:eastAsia="仿宋" w:hAnsi="仿宋" w:cs="仿宋"/>
                <w:bCs/>
                <w:sz w:val="24"/>
                <w:szCs w:val="24"/>
                <w:lang w:eastAsia="zh-CN"/>
              </w:rPr>
            </w:pPr>
            <w:r>
              <w:rPr>
                <w:rFonts w:ascii="仿宋" w:eastAsia="仿宋" w:hAnsi="仿宋" w:cs="仿宋" w:hint="eastAsia"/>
                <w:bCs/>
                <w:sz w:val="24"/>
                <w:szCs w:val="24"/>
                <w:lang w:eastAsia="zh-CN"/>
              </w:rPr>
              <w:t>低多层住宅建筑可按照由多个单体建筑组成的建筑组团进行本项计算。</w:t>
            </w:r>
          </w:p>
          <w:p w14:paraId="1ECF045F" w14:textId="77777777" w:rsidR="001E3E2B" w:rsidRDefault="00000000">
            <w:pPr>
              <w:widowControl/>
              <w:numPr>
                <w:ilvl w:val="0"/>
                <w:numId w:val="1"/>
              </w:numPr>
              <w:spacing w:line="288" w:lineRule="auto"/>
              <w:jc w:val="left"/>
              <w:textAlignment w:val="center"/>
              <w:rPr>
                <w:rStyle w:val="font01"/>
                <w:rFonts w:ascii="仿宋" w:eastAsia="仿宋" w:hAnsi="仿宋" w:cs="仿宋" w:hint="default"/>
                <w:bCs/>
                <w:i w:val="0"/>
                <w:color w:val="auto"/>
                <w:sz w:val="24"/>
                <w:szCs w:val="24"/>
                <w:lang w:eastAsia="zh-CN"/>
              </w:rPr>
            </w:pPr>
            <w:r>
              <w:rPr>
                <w:rFonts w:ascii="仿宋" w:eastAsia="仿宋" w:hAnsi="仿宋" w:cs="仿宋" w:hint="eastAsia"/>
                <w:bCs/>
                <w:sz w:val="24"/>
                <w:szCs w:val="24"/>
                <w:lang w:eastAsia="zh-CN"/>
              </w:rPr>
              <w:t>居住建筑中，预制剪力墙、预制楼板、预制楼梯以及预制凸窗应采用标准部品部件库中的构件。</w:t>
            </w:r>
          </w:p>
          <w:p w14:paraId="06E762F1" w14:textId="77777777" w:rsidR="001E3E2B" w:rsidRDefault="00000000">
            <w:pPr>
              <w:widowControl/>
              <w:numPr>
                <w:ilvl w:val="0"/>
                <w:numId w:val="1"/>
              </w:numPr>
              <w:spacing w:line="288" w:lineRule="auto"/>
              <w:jc w:val="left"/>
              <w:textAlignment w:val="center"/>
              <w:rPr>
                <w:rStyle w:val="font01"/>
                <w:rFonts w:ascii="仿宋" w:eastAsia="仿宋" w:hAnsi="仿宋" w:cs="仿宋" w:hint="default"/>
                <w:bCs/>
                <w:i w:val="0"/>
                <w:color w:val="auto"/>
                <w:sz w:val="24"/>
                <w:szCs w:val="24"/>
                <w:lang w:eastAsia="zh-CN"/>
              </w:rPr>
            </w:pPr>
            <w:r>
              <w:rPr>
                <w:rStyle w:val="font01"/>
                <w:rFonts w:ascii="仿宋" w:eastAsia="仿宋" w:hAnsi="仿宋" w:cs="仿宋"/>
                <w:bCs/>
                <w:i w:val="0"/>
                <w:color w:val="auto"/>
                <w:sz w:val="24"/>
                <w:szCs w:val="24"/>
                <w:lang w:eastAsia="zh-CN"/>
              </w:rPr>
              <w:t>不同类型构件的取值：</w:t>
            </w:r>
          </w:p>
          <w:p w14:paraId="75CB7464" w14:textId="77777777" w:rsidR="001E3E2B" w:rsidRDefault="00000000">
            <w:pPr>
              <w:spacing w:line="288" w:lineRule="auto"/>
              <w:ind w:firstLineChars="100" w:firstLine="240"/>
              <w:rPr>
                <w:rStyle w:val="font01"/>
                <w:rFonts w:ascii="仿宋" w:eastAsia="仿宋" w:hAnsi="仿宋" w:cs="仿宋" w:hint="default"/>
                <w:bCs/>
                <w:i w:val="0"/>
                <w:color w:val="auto"/>
                <w:sz w:val="24"/>
                <w:szCs w:val="24"/>
                <w:lang w:eastAsia="zh-CN"/>
              </w:rPr>
            </w:pPr>
            <w:r>
              <w:rPr>
                <w:rStyle w:val="font01"/>
                <w:rFonts w:ascii="仿宋" w:eastAsia="仿宋" w:hAnsi="仿宋" w:cs="仿宋"/>
                <w:bCs/>
                <w:i w:val="0"/>
                <w:color w:val="auto"/>
                <w:sz w:val="24"/>
                <w:szCs w:val="24"/>
                <w:lang w:eastAsia="zh-CN"/>
              </w:rPr>
              <w:t xml:space="preserve"> 1）预制剪力墙或预制柱或</w:t>
            </w:r>
            <w:r>
              <w:rPr>
                <w:rStyle w:val="font01"/>
                <w:rFonts w:ascii="仿宋" w:eastAsia="仿宋" w:hAnsi="仿宋" w:cs="仿宋" w:hint="default"/>
                <w:bCs/>
                <w:i w:val="0"/>
                <w:color w:val="auto"/>
                <w:sz w:val="24"/>
                <w:szCs w:val="24"/>
                <w:lang w:eastAsia="zh-CN"/>
              </w:rPr>
              <w:t>预制</w:t>
            </w:r>
            <w:r>
              <w:rPr>
                <w:rStyle w:val="font01"/>
                <w:rFonts w:ascii="仿宋" w:eastAsia="仿宋" w:hAnsi="仿宋" w:cs="仿宋"/>
                <w:bCs/>
                <w:i w:val="0"/>
                <w:color w:val="auto"/>
                <w:sz w:val="24"/>
                <w:szCs w:val="24"/>
                <w:lang w:eastAsia="zh-CN"/>
              </w:rPr>
              <w:t>框架</w:t>
            </w:r>
            <w:r>
              <w:rPr>
                <w:rStyle w:val="font01"/>
                <w:rFonts w:ascii="仿宋" w:eastAsia="仿宋" w:hAnsi="仿宋" w:cs="仿宋" w:hint="default"/>
                <w:bCs/>
                <w:i w:val="0"/>
                <w:color w:val="auto"/>
                <w:sz w:val="24"/>
                <w:szCs w:val="24"/>
                <w:lang w:eastAsia="zh-CN"/>
              </w:rPr>
              <w:t>梁</w:t>
            </w:r>
            <w:r>
              <w:rPr>
                <w:rStyle w:val="font01"/>
                <w:rFonts w:ascii="仿宋" w:eastAsia="仿宋" w:hAnsi="仿宋" w:cs="仿宋"/>
                <w:bCs/>
                <w:i w:val="0"/>
                <w:color w:val="auto"/>
                <w:sz w:val="24"/>
                <w:szCs w:val="24"/>
                <w:lang w:eastAsia="zh-CN"/>
              </w:rPr>
              <w:t>或预制凸窗或</w:t>
            </w:r>
            <w:r>
              <w:rPr>
                <w:rStyle w:val="font01"/>
                <w:rFonts w:ascii="仿宋" w:eastAsia="仿宋" w:hAnsi="仿宋" w:cs="仿宋" w:hint="default"/>
                <w:bCs/>
                <w:i w:val="0"/>
                <w:color w:val="auto"/>
                <w:sz w:val="24"/>
                <w:szCs w:val="24"/>
                <w:lang w:eastAsia="zh-CN"/>
              </w:rPr>
              <w:t>预制外围护构件</w:t>
            </w:r>
            <w:r>
              <w:rPr>
                <w:rStyle w:val="font01"/>
                <w:rFonts w:ascii="仿宋" w:eastAsia="仿宋" w:hAnsi="仿宋" w:cs="仿宋"/>
                <w:bCs/>
                <w:i w:val="0"/>
                <w:color w:val="auto"/>
                <w:sz w:val="24"/>
                <w:szCs w:val="24"/>
                <w:lang w:eastAsia="zh-CN"/>
              </w:rPr>
              <w:t xml:space="preserve"> </w:t>
            </w:r>
          </w:p>
          <w:p w14:paraId="193D0D0D" w14:textId="77777777" w:rsidR="001E3E2B" w:rsidRDefault="00000000">
            <w:pPr>
              <w:spacing w:line="288" w:lineRule="auto"/>
              <w:ind w:firstLineChars="200" w:firstLine="480"/>
              <w:rPr>
                <w:rStyle w:val="font01"/>
                <w:rFonts w:ascii="仿宋" w:eastAsia="仿宋" w:hAnsi="仿宋" w:cs="仿宋" w:hint="default"/>
                <w:bCs/>
                <w:i w:val="0"/>
                <w:color w:val="auto"/>
                <w:sz w:val="24"/>
                <w:szCs w:val="24"/>
                <w:lang w:eastAsia="zh-CN"/>
              </w:rPr>
            </w:pPr>
            <w:r>
              <w:rPr>
                <w:rStyle w:val="font01"/>
                <w:rFonts w:ascii="仿宋" w:eastAsia="仿宋" w:hAnsi="仿宋" w:cs="仿宋"/>
                <w:bCs/>
                <w:i w:val="0"/>
                <w:color w:val="auto"/>
                <w:sz w:val="24"/>
                <w:szCs w:val="24"/>
                <w:lang w:eastAsia="zh-CN"/>
              </w:rPr>
              <w:t>B1a--各层该类型标准预制</w:t>
            </w:r>
            <w:r>
              <w:rPr>
                <w:rStyle w:val="font01"/>
                <w:rFonts w:ascii="仿宋" w:eastAsia="仿宋" w:hAnsi="仿宋" w:cs="仿宋" w:hint="default"/>
                <w:bCs/>
                <w:i w:val="0"/>
                <w:color w:val="auto"/>
                <w:sz w:val="24"/>
                <w:szCs w:val="24"/>
                <w:lang w:eastAsia="zh-CN"/>
              </w:rPr>
              <w:t>构件</w:t>
            </w:r>
            <w:r>
              <w:rPr>
                <w:rStyle w:val="font01"/>
                <w:rFonts w:ascii="仿宋" w:eastAsia="仿宋" w:hAnsi="仿宋" w:cs="仿宋"/>
                <w:bCs/>
                <w:i w:val="0"/>
                <w:color w:val="auto"/>
                <w:sz w:val="24"/>
                <w:szCs w:val="24"/>
                <w:lang w:eastAsia="zh-CN"/>
              </w:rPr>
              <w:t>实际</w:t>
            </w:r>
            <w:r>
              <w:rPr>
                <w:rStyle w:val="font01"/>
                <w:rFonts w:ascii="仿宋" w:eastAsia="仿宋" w:hAnsi="仿宋" w:cs="仿宋" w:hint="default"/>
                <w:bCs/>
                <w:i w:val="0"/>
                <w:color w:val="auto"/>
                <w:sz w:val="24"/>
                <w:szCs w:val="24"/>
                <w:lang w:eastAsia="zh-CN"/>
              </w:rPr>
              <w:t>长度之</w:t>
            </w:r>
            <w:proofErr w:type="gramStart"/>
            <w:r>
              <w:rPr>
                <w:rStyle w:val="font01"/>
                <w:rFonts w:ascii="仿宋" w:eastAsia="仿宋" w:hAnsi="仿宋" w:cs="仿宋" w:hint="default"/>
                <w:bCs/>
                <w:i w:val="0"/>
                <w:color w:val="auto"/>
                <w:sz w:val="24"/>
                <w:szCs w:val="24"/>
                <w:lang w:eastAsia="zh-CN"/>
              </w:rPr>
              <w:t>和</w:t>
            </w:r>
            <w:proofErr w:type="gramEnd"/>
          </w:p>
          <w:p w14:paraId="562A74C7" w14:textId="77777777" w:rsidR="001E3E2B" w:rsidRDefault="00000000">
            <w:pPr>
              <w:spacing w:line="288" w:lineRule="auto"/>
              <w:ind w:firstLineChars="200" w:firstLine="480"/>
              <w:rPr>
                <w:rStyle w:val="font01"/>
                <w:rFonts w:ascii="仿宋" w:eastAsia="仿宋" w:hAnsi="仿宋" w:cs="仿宋" w:hint="default"/>
                <w:bCs/>
                <w:i w:val="0"/>
                <w:color w:val="auto"/>
                <w:sz w:val="24"/>
                <w:szCs w:val="24"/>
                <w:lang w:eastAsia="zh-CN"/>
              </w:rPr>
            </w:pPr>
            <w:r>
              <w:rPr>
                <w:rStyle w:val="font01"/>
                <w:rFonts w:ascii="仿宋" w:eastAsia="仿宋" w:hAnsi="仿宋" w:cs="仿宋"/>
                <w:bCs/>
                <w:i w:val="0"/>
                <w:color w:val="auto"/>
                <w:sz w:val="24"/>
                <w:szCs w:val="24"/>
                <w:lang w:eastAsia="zh-CN"/>
              </w:rPr>
              <w:t>B1 --各层所有该类型预制</w:t>
            </w:r>
            <w:r>
              <w:rPr>
                <w:rStyle w:val="font01"/>
                <w:rFonts w:ascii="仿宋" w:eastAsia="仿宋" w:hAnsi="仿宋" w:cs="仿宋" w:hint="default"/>
                <w:bCs/>
                <w:i w:val="0"/>
                <w:color w:val="auto"/>
                <w:sz w:val="24"/>
                <w:szCs w:val="24"/>
                <w:lang w:eastAsia="zh-CN"/>
              </w:rPr>
              <w:t>构件</w:t>
            </w:r>
            <w:r>
              <w:rPr>
                <w:rStyle w:val="font01"/>
                <w:rFonts w:ascii="仿宋" w:eastAsia="仿宋" w:hAnsi="仿宋" w:cs="仿宋"/>
                <w:bCs/>
                <w:i w:val="0"/>
                <w:color w:val="auto"/>
                <w:sz w:val="24"/>
                <w:szCs w:val="24"/>
                <w:lang w:eastAsia="zh-CN"/>
              </w:rPr>
              <w:t>实际</w:t>
            </w:r>
            <w:r>
              <w:rPr>
                <w:rStyle w:val="font01"/>
                <w:rFonts w:ascii="仿宋" w:eastAsia="仿宋" w:hAnsi="仿宋" w:cs="仿宋" w:hint="default"/>
                <w:bCs/>
                <w:i w:val="0"/>
                <w:color w:val="auto"/>
                <w:sz w:val="24"/>
                <w:szCs w:val="24"/>
                <w:lang w:eastAsia="zh-CN"/>
              </w:rPr>
              <w:t>长度之</w:t>
            </w:r>
            <w:proofErr w:type="gramStart"/>
            <w:r>
              <w:rPr>
                <w:rStyle w:val="font01"/>
                <w:rFonts w:ascii="仿宋" w:eastAsia="仿宋" w:hAnsi="仿宋" w:cs="仿宋" w:hint="default"/>
                <w:bCs/>
                <w:i w:val="0"/>
                <w:color w:val="auto"/>
                <w:sz w:val="24"/>
                <w:szCs w:val="24"/>
                <w:lang w:eastAsia="zh-CN"/>
              </w:rPr>
              <w:t>和</w:t>
            </w:r>
            <w:proofErr w:type="gramEnd"/>
          </w:p>
          <w:p w14:paraId="35CED3F4" w14:textId="77777777" w:rsidR="001E3E2B" w:rsidRDefault="00000000">
            <w:pPr>
              <w:spacing w:line="288" w:lineRule="auto"/>
              <w:rPr>
                <w:rStyle w:val="font01"/>
                <w:rFonts w:ascii="仿宋" w:eastAsia="仿宋" w:hAnsi="仿宋" w:cs="仿宋" w:hint="default"/>
                <w:bCs/>
                <w:i w:val="0"/>
                <w:color w:val="auto"/>
                <w:sz w:val="24"/>
                <w:szCs w:val="24"/>
                <w:lang w:eastAsia="zh-CN"/>
              </w:rPr>
            </w:pPr>
            <w:r>
              <w:rPr>
                <w:rStyle w:val="font01"/>
                <w:rFonts w:ascii="仿宋" w:eastAsia="仿宋" w:hAnsi="仿宋" w:cs="仿宋"/>
                <w:bCs/>
                <w:i w:val="0"/>
                <w:color w:val="auto"/>
                <w:sz w:val="24"/>
                <w:szCs w:val="24"/>
                <w:lang w:eastAsia="zh-CN"/>
              </w:rPr>
              <w:t>注：计算时不扣除洞口尺寸。</w:t>
            </w:r>
          </w:p>
          <w:p w14:paraId="5AA6136D" w14:textId="77777777" w:rsidR="001E3E2B" w:rsidRDefault="00000000">
            <w:pPr>
              <w:spacing w:line="288" w:lineRule="auto"/>
              <w:rPr>
                <w:rStyle w:val="font01"/>
                <w:rFonts w:ascii="仿宋" w:eastAsia="仿宋" w:hAnsi="仿宋" w:cs="仿宋" w:hint="default"/>
                <w:bCs/>
                <w:i w:val="0"/>
                <w:color w:val="auto"/>
                <w:sz w:val="24"/>
                <w:szCs w:val="24"/>
                <w:lang w:eastAsia="zh-CN"/>
              </w:rPr>
            </w:pPr>
            <w:r>
              <w:rPr>
                <w:rStyle w:val="font01"/>
                <w:rFonts w:ascii="仿宋" w:eastAsia="仿宋" w:hAnsi="仿宋" w:cs="仿宋"/>
                <w:bCs/>
                <w:i w:val="0"/>
                <w:color w:val="auto"/>
                <w:sz w:val="24"/>
                <w:szCs w:val="24"/>
                <w:lang w:eastAsia="zh-CN"/>
              </w:rPr>
              <w:t xml:space="preserve">    2）预制楼（屋）面板、预制楼梯</w:t>
            </w:r>
          </w:p>
          <w:p w14:paraId="304429FF" w14:textId="77777777" w:rsidR="001E3E2B" w:rsidRDefault="00000000">
            <w:pPr>
              <w:spacing w:line="288" w:lineRule="auto"/>
              <w:ind w:firstLineChars="200" w:firstLine="480"/>
              <w:rPr>
                <w:rStyle w:val="font01"/>
                <w:rFonts w:ascii="仿宋" w:eastAsia="仿宋" w:hAnsi="仿宋" w:cs="仿宋" w:hint="default"/>
                <w:bCs/>
                <w:i w:val="0"/>
                <w:color w:val="auto"/>
                <w:sz w:val="24"/>
                <w:szCs w:val="24"/>
                <w:lang w:eastAsia="zh-CN"/>
              </w:rPr>
            </w:pPr>
            <w:r>
              <w:rPr>
                <w:rStyle w:val="font01"/>
                <w:rFonts w:ascii="仿宋" w:eastAsia="仿宋" w:hAnsi="仿宋" w:cs="仿宋"/>
                <w:bCs/>
                <w:i w:val="0"/>
                <w:color w:val="auto"/>
                <w:sz w:val="24"/>
                <w:szCs w:val="24"/>
                <w:lang w:eastAsia="zh-CN"/>
              </w:rPr>
              <w:t>B1a--各层该类型标准预制构件</w:t>
            </w:r>
            <w:r>
              <w:rPr>
                <w:rStyle w:val="font01"/>
                <w:rFonts w:ascii="仿宋" w:eastAsia="仿宋" w:hAnsi="仿宋" w:cs="仿宋" w:hint="default"/>
                <w:bCs/>
                <w:i w:val="0"/>
                <w:color w:val="auto"/>
                <w:sz w:val="24"/>
                <w:szCs w:val="24"/>
                <w:lang w:eastAsia="zh-CN"/>
              </w:rPr>
              <w:t>投影面积之</w:t>
            </w:r>
            <w:proofErr w:type="gramStart"/>
            <w:r>
              <w:rPr>
                <w:rStyle w:val="font01"/>
                <w:rFonts w:ascii="仿宋" w:eastAsia="仿宋" w:hAnsi="仿宋" w:cs="仿宋" w:hint="default"/>
                <w:bCs/>
                <w:i w:val="0"/>
                <w:color w:val="auto"/>
                <w:sz w:val="24"/>
                <w:szCs w:val="24"/>
                <w:lang w:eastAsia="zh-CN"/>
              </w:rPr>
              <w:t>和</w:t>
            </w:r>
            <w:proofErr w:type="gramEnd"/>
          </w:p>
          <w:p w14:paraId="420BD69B" w14:textId="77777777" w:rsidR="001E3E2B" w:rsidRDefault="00000000">
            <w:pPr>
              <w:spacing w:line="288" w:lineRule="auto"/>
              <w:ind w:firstLineChars="200" w:firstLine="480"/>
              <w:rPr>
                <w:rStyle w:val="font01"/>
                <w:rFonts w:ascii="仿宋" w:eastAsia="仿宋" w:hAnsi="仿宋" w:cs="仿宋" w:hint="default"/>
                <w:bCs/>
                <w:i w:val="0"/>
                <w:color w:val="auto"/>
                <w:sz w:val="24"/>
                <w:szCs w:val="24"/>
                <w:lang w:eastAsia="zh-CN"/>
              </w:rPr>
            </w:pPr>
            <w:r>
              <w:rPr>
                <w:rStyle w:val="font01"/>
                <w:rFonts w:ascii="仿宋" w:eastAsia="仿宋" w:hAnsi="仿宋" w:cs="仿宋"/>
                <w:bCs/>
                <w:i w:val="0"/>
                <w:color w:val="auto"/>
                <w:sz w:val="24"/>
                <w:szCs w:val="24"/>
                <w:lang w:eastAsia="zh-CN"/>
              </w:rPr>
              <w:t>B1 --各层所有该类型预制构件</w:t>
            </w:r>
            <w:r>
              <w:rPr>
                <w:rStyle w:val="font01"/>
                <w:rFonts w:ascii="仿宋" w:eastAsia="仿宋" w:hAnsi="仿宋" w:cs="仿宋" w:hint="default"/>
                <w:bCs/>
                <w:i w:val="0"/>
                <w:color w:val="auto"/>
                <w:sz w:val="24"/>
                <w:szCs w:val="24"/>
                <w:lang w:eastAsia="zh-CN"/>
              </w:rPr>
              <w:t>投影面积之</w:t>
            </w:r>
            <w:proofErr w:type="gramStart"/>
            <w:r>
              <w:rPr>
                <w:rStyle w:val="font01"/>
                <w:rFonts w:ascii="仿宋" w:eastAsia="仿宋" w:hAnsi="仿宋" w:cs="仿宋" w:hint="default"/>
                <w:bCs/>
                <w:i w:val="0"/>
                <w:color w:val="auto"/>
                <w:sz w:val="24"/>
                <w:szCs w:val="24"/>
                <w:lang w:eastAsia="zh-CN"/>
              </w:rPr>
              <w:t>和</w:t>
            </w:r>
            <w:proofErr w:type="gramEnd"/>
          </w:p>
          <w:p w14:paraId="5B34D046" w14:textId="77777777" w:rsidR="001E3E2B" w:rsidRDefault="00000000">
            <w:pPr>
              <w:spacing w:line="288" w:lineRule="auto"/>
              <w:rPr>
                <w:rStyle w:val="font01"/>
                <w:rFonts w:ascii="仿宋" w:eastAsia="仿宋" w:hAnsi="仿宋" w:cs="仿宋" w:hint="default"/>
                <w:bCs/>
                <w:i w:val="0"/>
                <w:color w:val="auto"/>
                <w:sz w:val="24"/>
                <w:szCs w:val="24"/>
                <w:lang w:eastAsia="zh-CN"/>
              </w:rPr>
            </w:pPr>
            <w:r>
              <w:rPr>
                <w:rStyle w:val="font01"/>
                <w:rFonts w:ascii="仿宋" w:eastAsia="仿宋" w:hAnsi="仿宋" w:cs="仿宋"/>
                <w:bCs/>
                <w:i w:val="0"/>
                <w:color w:val="auto"/>
                <w:sz w:val="24"/>
                <w:szCs w:val="24"/>
                <w:lang w:eastAsia="zh-CN"/>
              </w:rPr>
              <w:t>注：预制楼（屋）面板不计算挑出建筑物外墙面的预制构件（如阳台板、空调板）</w:t>
            </w:r>
          </w:p>
        </w:tc>
      </w:tr>
      <w:tr w:rsidR="001E3E2B" w14:paraId="56BC26C0" w14:textId="77777777">
        <w:trPr>
          <w:trHeight w:val="340"/>
          <w:jc w:val="center"/>
        </w:trPr>
        <w:tc>
          <w:tcPr>
            <w:tcW w:w="436" w:type="dxa"/>
            <w:vMerge w:val="restart"/>
            <w:shd w:val="clear" w:color="auto" w:fill="auto"/>
            <w:vAlign w:val="center"/>
          </w:tcPr>
          <w:p w14:paraId="34ED4372" w14:textId="77777777" w:rsidR="001E3E2B" w:rsidRDefault="00000000">
            <w:pPr>
              <w:spacing w:line="288" w:lineRule="auto"/>
              <w:jc w:val="center"/>
              <w:rPr>
                <w:rFonts w:ascii="仿宋" w:eastAsia="仿宋" w:hAnsi="仿宋" w:cs="仿宋"/>
                <w:bCs/>
                <w:sz w:val="24"/>
                <w:szCs w:val="24"/>
              </w:rPr>
            </w:pPr>
            <w:proofErr w:type="spellStart"/>
            <w:r>
              <w:rPr>
                <w:rFonts w:ascii="仿宋" w:eastAsia="仿宋" w:hAnsi="仿宋" w:cs="仿宋" w:hint="eastAsia"/>
                <w:bCs/>
                <w:sz w:val="24"/>
                <w:szCs w:val="24"/>
              </w:rPr>
              <w:t>主体结构</w:t>
            </w:r>
            <w:proofErr w:type="spellEnd"/>
            <w:r>
              <w:rPr>
                <w:rFonts w:ascii="仿宋" w:eastAsia="仿宋" w:hAnsi="仿宋" w:cs="仿宋" w:hint="eastAsia"/>
                <w:bCs/>
                <w:sz w:val="24"/>
                <w:szCs w:val="24"/>
                <w:lang w:eastAsia="zh-CN"/>
              </w:rPr>
              <w:t>系统</w:t>
            </w:r>
          </w:p>
          <w:p w14:paraId="0D413147" w14:textId="77777777" w:rsidR="001E3E2B" w:rsidRDefault="00000000">
            <w:pPr>
              <w:spacing w:line="288" w:lineRule="auto"/>
              <w:jc w:val="center"/>
              <w:rPr>
                <w:rFonts w:ascii="宋体" w:eastAsia="宋体" w:hAnsi="宋体" w:cs="宋体"/>
                <w:sz w:val="24"/>
                <w:szCs w:val="24"/>
                <w:lang w:eastAsia="zh-CN"/>
              </w:rPr>
            </w:pPr>
            <w:r>
              <w:rPr>
                <w:rFonts w:ascii="仿宋" w:eastAsia="仿宋" w:hAnsi="仿宋" w:cs="仿宋" w:hint="eastAsia"/>
                <w:bCs/>
                <w:sz w:val="24"/>
                <w:szCs w:val="24"/>
                <w:lang w:eastAsia="zh-CN"/>
              </w:rPr>
              <w:t>Q2</w:t>
            </w:r>
          </w:p>
        </w:tc>
        <w:tc>
          <w:tcPr>
            <w:tcW w:w="1678" w:type="dxa"/>
            <w:shd w:val="clear" w:color="auto" w:fill="auto"/>
            <w:vAlign w:val="center"/>
          </w:tcPr>
          <w:p w14:paraId="190C2180" w14:textId="77777777" w:rsidR="001E3E2B" w:rsidRDefault="001E3E2B">
            <w:pPr>
              <w:spacing w:line="288" w:lineRule="auto"/>
              <w:jc w:val="center"/>
              <w:rPr>
                <w:rFonts w:ascii="仿宋" w:eastAsia="仿宋" w:hAnsi="仿宋" w:cs="仿宋"/>
                <w:bCs/>
                <w:sz w:val="24"/>
                <w:szCs w:val="24"/>
              </w:rPr>
            </w:pPr>
          </w:p>
          <w:p w14:paraId="016DE187" w14:textId="77777777" w:rsidR="001E3E2B" w:rsidRDefault="001E3E2B">
            <w:pPr>
              <w:spacing w:line="288" w:lineRule="auto"/>
              <w:jc w:val="center"/>
              <w:rPr>
                <w:rFonts w:ascii="仿宋" w:eastAsia="仿宋" w:hAnsi="仿宋" w:cs="仿宋"/>
                <w:bCs/>
                <w:sz w:val="24"/>
                <w:szCs w:val="24"/>
              </w:rPr>
            </w:pPr>
          </w:p>
          <w:p w14:paraId="6F71AA18" w14:textId="77777777" w:rsidR="001E3E2B" w:rsidRDefault="00000000">
            <w:pPr>
              <w:spacing w:line="288" w:lineRule="auto"/>
              <w:jc w:val="center"/>
              <w:rPr>
                <w:rFonts w:ascii="仿宋" w:eastAsia="仿宋" w:hAnsi="仿宋" w:cs="仿宋"/>
                <w:bCs/>
                <w:sz w:val="24"/>
                <w:szCs w:val="24"/>
                <w:lang w:eastAsia="zh-CN"/>
              </w:rPr>
            </w:pPr>
            <w:r>
              <w:rPr>
                <w:rFonts w:ascii="仿宋" w:eastAsia="仿宋" w:hAnsi="仿宋" w:cs="仿宋" w:hint="eastAsia"/>
                <w:bCs/>
                <w:sz w:val="24"/>
                <w:szCs w:val="24"/>
                <w:lang w:eastAsia="zh-CN"/>
              </w:rPr>
              <w:t>预制剪力墙q2a</w:t>
            </w:r>
          </w:p>
          <w:p w14:paraId="76974172" w14:textId="77777777" w:rsidR="001E3E2B" w:rsidRDefault="001E3E2B">
            <w:pPr>
              <w:spacing w:line="288" w:lineRule="auto"/>
              <w:ind w:left="270"/>
              <w:rPr>
                <w:rFonts w:ascii="仿宋" w:eastAsia="仿宋" w:hAnsi="仿宋" w:cs="仿宋"/>
                <w:bCs/>
                <w:sz w:val="24"/>
                <w:szCs w:val="24"/>
                <w:lang w:eastAsia="zh-CN"/>
              </w:rPr>
            </w:pPr>
          </w:p>
        </w:tc>
        <w:tc>
          <w:tcPr>
            <w:tcW w:w="6408" w:type="dxa"/>
            <w:shd w:val="clear" w:color="auto" w:fill="auto"/>
            <w:vAlign w:val="center"/>
          </w:tcPr>
          <w:p w14:paraId="23B698FE" w14:textId="77777777" w:rsidR="001E3E2B" w:rsidRDefault="00000000">
            <w:pPr>
              <w:spacing w:line="288" w:lineRule="auto"/>
              <w:jc w:val="left"/>
              <w:rPr>
                <w:rFonts w:ascii="仿宋" w:eastAsia="仿宋" w:hAnsi="仿宋" w:cs="仿宋"/>
                <w:bCs/>
                <w:sz w:val="24"/>
                <w:szCs w:val="24"/>
                <w:lang w:eastAsia="zh-CN"/>
              </w:rPr>
            </w:pPr>
            <w:r>
              <w:rPr>
                <w:rFonts w:ascii="仿宋" w:eastAsia="仿宋" w:hAnsi="仿宋" w:cs="仿宋" w:hint="eastAsia"/>
                <w:bCs/>
                <w:sz w:val="24"/>
                <w:szCs w:val="24"/>
                <w:lang w:eastAsia="zh-CN"/>
              </w:rPr>
              <w:t>本项仅适用于剪力墙结构体系。</w:t>
            </w:r>
          </w:p>
          <w:p w14:paraId="2F181560" w14:textId="77777777" w:rsidR="001E3E2B" w:rsidRDefault="00000000">
            <w:pPr>
              <w:spacing w:line="288" w:lineRule="auto"/>
              <w:jc w:val="center"/>
              <w:rPr>
                <w:rFonts w:ascii="仿宋" w:eastAsia="仿宋" w:hAnsi="仿宋" w:cs="仿宋"/>
                <w:bCs/>
                <w:sz w:val="24"/>
                <w:szCs w:val="24"/>
                <w:lang w:eastAsia="zh-CN"/>
              </w:rPr>
            </w:pPr>
            <w:r>
              <w:rPr>
                <w:rFonts w:ascii="仿宋" w:eastAsia="仿宋" w:hAnsi="仿宋" w:cs="仿宋" w:hint="eastAsia"/>
                <w:bCs/>
                <w:sz w:val="24"/>
                <w:szCs w:val="24"/>
                <w:lang w:eastAsia="zh-CN"/>
              </w:rPr>
              <w:t>q2a=αWq2a/</w:t>
            </w:r>
            <w:proofErr w:type="spellStart"/>
            <w:r>
              <w:rPr>
                <w:rFonts w:ascii="仿宋" w:eastAsia="仿宋" w:hAnsi="仿宋" w:cs="仿宋" w:hint="eastAsia"/>
                <w:bCs/>
                <w:sz w:val="24"/>
                <w:szCs w:val="24"/>
                <w:lang w:eastAsia="zh-CN"/>
              </w:rPr>
              <w:t>Wq</w:t>
            </w:r>
            <w:proofErr w:type="spellEnd"/>
          </w:p>
          <w:p w14:paraId="49F8DA31"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Wq2a--各层预制剪力墙构件实际长度（不计算构件之间的现浇带）之</w:t>
            </w:r>
            <w:proofErr w:type="gramStart"/>
            <w:r>
              <w:rPr>
                <w:rFonts w:ascii="仿宋" w:eastAsia="仿宋" w:hAnsi="仿宋" w:cs="仿宋" w:hint="eastAsia"/>
                <w:bCs/>
                <w:sz w:val="24"/>
                <w:szCs w:val="24"/>
                <w:lang w:eastAsia="zh-CN"/>
              </w:rPr>
              <w:t>和</w:t>
            </w:r>
            <w:proofErr w:type="gramEnd"/>
          </w:p>
          <w:p w14:paraId="6AD76D3A" w14:textId="77777777" w:rsidR="001E3E2B" w:rsidRDefault="00000000">
            <w:pPr>
              <w:spacing w:line="288" w:lineRule="auto"/>
              <w:ind w:firstLineChars="200" w:firstLine="480"/>
              <w:jc w:val="left"/>
              <w:rPr>
                <w:rFonts w:ascii="仿宋" w:eastAsia="仿宋" w:hAnsi="仿宋" w:cs="仿宋"/>
                <w:bCs/>
                <w:sz w:val="24"/>
                <w:szCs w:val="24"/>
                <w:lang w:eastAsia="zh-CN"/>
              </w:rPr>
            </w:pPr>
            <w:proofErr w:type="spellStart"/>
            <w:r>
              <w:rPr>
                <w:rFonts w:ascii="仿宋" w:eastAsia="仿宋" w:hAnsi="仿宋" w:cs="仿宋" w:hint="eastAsia"/>
                <w:bCs/>
                <w:sz w:val="24"/>
                <w:szCs w:val="24"/>
                <w:lang w:eastAsia="zh-CN"/>
              </w:rPr>
              <w:t>Wq</w:t>
            </w:r>
            <w:proofErr w:type="spellEnd"/>
            <w:r>
              <w:rPr>
                <w:rFonts w:ascii="仿宋" w:eastAsia="仿宋" w:hAnsi="仿宋" w:cs="仿宋" w:hint="eastAsia"/>
                <w:bCs/>
                <w:sz w:val="24"/>
                <w:szCs w:val="24"/>
                <w:lang w:eastAsia="zh-CN"/>
              </w:rPr>
              <w:t xml:space="preserve"> --各层剪力墙中心线长度之</w:t>
            </w:r>
            <w:proofErr w:type="gramStart"/>
            <w:r>
              <w:rPr>
                <w:rFonts w:ascii="仿宋" w:eastAsia="仿宋" w:hAnsi="仿宋" w:cs="仿宋" w:hint="eastAsia"/>
                <w:bCs/>
                <w:sz w:val="24"/>
                <w:szCs w:val="24"/>
                <w:lang w:eastAsia="zh-CN"/>
              </w:rPr>
              <w:t>和</w:t>
            </w:r>
            <w:proofErr w:type="gramEnd"/>
          </w:p>
          <w:p w14:paraId="65864BB2"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α  --修正系数</w:t>
            </w:r>
          </w:p>
          <w:p w14:paraId="6C12CECB" w14:textId="77777777" w:rsidR="001E3E2B" w:rsidRDefault="00000000">
            <w:pPr>
              <w:spacing w:line="288" w:lineRule="auto"/>
              <w:jc w:val="left"/>
              <w:rPr>
                <w:rFonts w:ascii="仿宋" w:eastAsia="仿宋" w:hAnsi="仿宋" w:cs="仿宋"/>
                <w:bCs/>
                <w:sz w:val="24"/>
                <w:szCs w:val="24"/>
                <w:lang w:eastAsia="zh-CN"/>
              </w:rPr>
            </w:pPr>
            <w:r>
              <w:rPr>
                <w:rFonts w:ascii="仿宋" w:eastAsia="仿宋" w:hAnsi="仿宋" w:cs="仿宋" w:hint="eastAsia"/>
                <w:bCs/>
                <w:sz w:val="24"/>
                <w:szCs w:val="24"/>
                <w:lang w:eastAsia="zh-CN"/>
              </w:rPr>
              <w:t>注1.剪力</w:t>
            </w:r>
            <w:proofErr w:type="gramStart"/>
            <w:r>
              <w:rPr>
                <w:rFonts w:ascii="仿宋" w:eastAsia="仿宋" w:hAnsi="仿宋" w:cs="仿宋" w:hint="eastAsia"/>
                <w:bCs/>
                <w:sz w:val="24"/>
                <w:szCs w:val="24"/>
                <w:lang w:eastAsia="zh-CN"/>
              </w:rPr>
              <w:t>墙计算</w:t>
            </w:r>
            <w:proofErr w:type="gramEnd"/>
            <w:r>
              <w:rPr>
                <w:rFonts w:ascii="仿宋" w:eastAsia="仿宋" w:hAnsi="仿宋" w:cs="仿宋" w:hint="eastAsia"/>
                <w:bCs/>
                <w:sz w:val="24"/>
                <w:szCs w:val="24"/>
                <w:lang w:eastAsia="zh-CN"/>
              </w:rPr>
              <w:t>时可以扣除电梯间、楼梯间以及管井区域中的剪力墙；可不扣除门窗洞口尺寸。</w:t>
            </w:r>
          </w:p>
          <w:p w14:paraId="28942780" w14:textId="77777777" w:rsidR="001E3E2B" w:rsidRDefault="00000000">
            <w:pPr>
              <w:spacing w:line="288" w:lineRule="auto"/>
              <w:ind w:firstLineChars="100" w:firstLine="240"/>
              <w:rPr>
                <w:rFonts w:ascii="仿宋" w:eastAsia="仿宋" w:hAnsi="仿宋" w:cs="仿宋"/>
                <w:bCs/>
                <w:sz w:val="24"/>
                <w:szCs w:val="24"/>
                <w:lang w:eastAsia="zh-CN"/>
              </w:rPr>
            </w:pPr>
            <w:r>
              <w:rPr>
                <w:rFonts w:ascii="仿宋" w:eastAsia="仿宋" w:hAnsi="仿宋" w:cs="仿宋" w:hint="eastAsia"/>
                <w:bCs/>
                <w:sz w:val="24"/>
                <w:szCs w:val="24"/>
                <w:lang w:eastAsia="zh-CN"/>
              </w:rPr>
              <w:t>2.组合形成的剪力墙，当预制部分（混凝土或钢）作为受力构件的组成部分同时作为混凝土模板使用时（如双面叠合剪力墙、钢管束剪力墙等，）α为0.8。</w:t>
            </w:r>
          </w:p>
        </w:tc>
      </w:tr>
      <w:tr w:rsidR="001E3E2B" w14:paraId="0785857E" w14:textId="77777777">
        <w:trPr>
          <w:jc w:val="center"/>
        </w:trPr>
        <w:tc>
          <w:tcPr>
            <w:tcW w:w="436" w:type="dxa"/>
            <w:vMerge/>
            <w:shd w:val="clear" w:color="auto" w:fill="auto"/>
            <w:vAlign w:val="center"/>
          </w:tcPr>
          <w:p w14:paraId="0B277802" w14:textId="77777777" w:rsidR="001E3E2B" w:rsidRDefault="001E3E2B">
            <w:pPr>
              <w:spacing w:line="288" w:lineRule="auto"/>
              <w:jc w:val="center"/>
              <w:rPr>
                <w:rFonts w:ascii="宋体" w:eastAsia="宋体" w:hAnsi="宋体" w:cs="宋体"/>
                <w:sz w:val="24"/>
                <w:szCs w:val="24"/>
                <w:lang w:eastAsia="zh-CN"/>
              </w:rPr>
            </w:pPr>
          </w:p>
        </w:tc>
        <w:tc>
          <w:tcPr>
            <w:tcW w:w="1678" w:type="dxa"/>
            <w:shd w:val="clear" w:color="auto" w:fill="auto"/>
            <w:vAlign w:val="center"/>
          </w:tcPr>
          <w:p w14:paraId="0433998E" w14:textId="77777777" w:rsidR="001E3E2B" w:rsidRDefault="00000000">
            <w:pPr>
              <w:spacing w:line="288" w:lineRule="auto"/>
              <w:jc w:val="center"/>
              <w:rPr>
                <w:rFonts w:ascii="仿宋" w:eastAsia="仿宋" w:hAnsi="仿宋" w:cs="仿宋"/>
                <w:sz w:val="24"/>
                <w:szCs w:val="24"/>
                <w:lang w:eastAsia="zh-CN"/>
              </w:rPr>
            </w:pPr>
            <w:r>
              <w:rPr>
                <w:rFonts w:ascii="仿宋" w:eastAsia="仿宋" w:hAnsi="仿宋" w:cs="仿宋" w:hint="eastAsia"/>
                <w:bCs/>
                <w:sz w:val="24"/>
                <w:szCs w:val="24"/>
                <w:lang w:eastAsia="zh-CN"/>
              </w:rPr>
              <w:t>预制柱q2a</w:t>
            </w:r>
          </w:p>
          <w:p w14:paraId="4A96923C" w14:textId="77777777" w:rsidR="001E3E2B" w:rsidRDefault="001E3E2B">
            <w:pPr>
              <w:spacing w:line="288" w:lineRule="auto"/>
              <w:jc w:val="center"/>
              <w:rPr>
                <w:rFonts w:ascii="仿宋" w:eastAsia="仿宋" w:hAnsi="仿宋" w:cs="仿宋"/>
                <w:sz w:val="24"/>
                <w:szCs w:val="24"/>
                <w:lang w:eastAsia="zh-CN"/>
              </w:rPr>
            </w:pPr>
          </w:p>
        </w:tc>
        <w:tc>
          <w:tcPr>
            <w:tcW w:w="6408" w:type="dxa"/>
            <w:shd w:val="clear" w:color="auto" w:fill="auto"/>
            <w:vAlign w:val="center"/>
          </w:tcPr>
          <w:p w14:paraId="0D74E3BD" w14:textId="77777777" w:rsidR="001E3E2B" w:rsidRDefault="00000000">
            <w:pPr>
              <w:spacing w:line="288" w:lineRule="auto"/>
              <w:jc w:val="left"/>
              <w:rPr>
                <w:rFonts w:ascii="仿宋" w:eastAsia="仿宋" w:hAnsi="仿宋" w:cs="仿宋"/>
                <w:bCs/>
                <w:sz w:val="24"/>
                <w:szCs w:val="24"/>
                <w:lang w:eastAsia="zh-CN"/>
              </w:rPr>
            </w:pPr>
            <w:r>
              <w:rPr>
                <w:rFonts w:ascii="仿宋" w:eastAsia="仿宋" w:hAnsi="仿宋" w:cs="仿宋" w:hint="eastAsia"/>
                <w:bCs/>
                <w:sz w:val="24"/>
                <w:szCs w:val="24"/>
                <w:lang w:eastAsia="zh-CN"/>
              </w:rPr>
              <w:t>本项仅适用于框架或框</w:t>
            </w:r>
            <w:proofErr w:type="gramStart"/>
            <w:r>
              <w:rPr>
                <w:rFonts w:ascii="仿宋" w:eastAsia="仿宋" w:hAnsi="仿宋" w:cs="仿宋" w:hint="eastAsia"/>
                <w:bCs/>
                <w:sz w:val="24"/>
                <w:szCs w:val="24"/>
                <w:lang w:eastAsia="zh-CN"/>
              </w:rPr>
              <w:t>剪结构</w:t>
            </w:r>
            <w:proofErr w:type="gramEnd"/>
            <w:r>
              <w:rPr>
                <w:rFonts w:ascii="仿宋" w:eastAsia="仿宋" w:hAnsi="仿宋" w:cs="仿宋" w:hint="eastAsia"/>
                <w:bCs/>
                <w:sz w:val="24"/>
                <w:szCs w:val="24"/>
                <w:lang w:eastAsia="zh-CN"/>
              </w:rPr>
              <w:t>体系。</w:t>
            </w:r>
          </w:p>
          <w:p w14:paraId="58517844" w14:textId="77777777" w:rsidR="001E3E2B" w:rsidRDefault="00000000">
            <w:pPr>
              <w:spacing w:line="288" w:lineRule="auto"/>
              <w:jc w:val="center"/>
              <w:rPr>
                <w:rFonts w:ascii="仿宋" w:eastAsia="仿宋" w:hAnsi="仿宋" w:cs="仿宋"/>
                <w:bCs/>
                <w:sz w:val="24"/>
                <w:szCs w:val="24"/>
                <w:lang w:eastAsia="zh-CN"/>
              </w:rPr>
            </w:pPr>
            <w:r>
              <w:rPr>
                <w:rFonts w:ascii="仿宋" w:eastAsia="仿宋" w:hAnsi="仿宋" w:cs="仿宋" w:hint="eastAsia"/>
                <w:bCs/>
                <w:sz w:val="24"/>
                <w:szCs w:val="24"/>
                <w:lang w:eastAsia="zh-CN"/>
              </w:rPr>
              <w:t>q2a=αLq2a/</w:t>
            </w:r>
            <w:proofErr w:type="spellStart"/>
            <w:r>
              <w:rPr>
                <w:rFonts w:ascii="仿宋" w:eastAsia="仿宋" w:hAnsi="仿宋" w:cs="仿宋" w:hint="eastAsia"/>
                <w:bCs/>
                <w:sz w:val="24"/>
                <w:szCs w:val="24"/>
                <w:lang w:eastAsia="zh-CN"/>
              </w:rPr>
              <w:t>Lz</w:t>
            </w:r>
            <w:proofErr w:type="spellEnd"/>
          </w:p>
          <w:p w14:paraId="487FA1CB"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Lq2a--各层预制柱的实际长度之</w:t>
            </w:r>
            <w:proofErr w:type="gramStart"/>
            <w:r>
              <w:rPr>
                <w:rFonts w:ascii="仿宋" w:eastAsia="仿宋" w:hAnsi="仿宋" w:cs="仿宋" w:hint="eastAsia"/>
                <w:bCs/>
                <w:sz w:val="24"/>
                <w:szCs w:val="24"/>
                <w:lang w:eastAsia="zh-CN"/>
              </w:rPr>
              <w:t>和</w:t>
            </w:r>
            <w:proofErr w:type="gramEnd"/>
          </w:p>
          <w:p w14:paraId="636EC176" w14:textId="77777777" w:rsidR="001E3E2B" w:rsidRDefault="00000000">
            <w:pPr>
              <w:spacing w:line="288" w:lineRule="auto"/>
              <w:ind w:firstLineChars="200" w:firstLine="480"/>
              <w:jc w:val="left"/>
              <w:rPr>
                <w:rFonts w:ascii="仿宋" w:eastAsia="仿宋" w:hAnsi="仿宋" w:cs="仿宋"/>
                <w:bCs/>
                <w:sz w:val="24"/>
                <w:szCs w:val="24"/>
                <w:lang w:eastAsia="zh-CN"/>
              </w:rPr>
            </w:pPr>
            <w:proofErr w:type="spellStart"/>
            <w:r>
              <w:rPr>
                <w:rFonts w:ascii="仿宋" w:eastAsia="仿宋" w:hAnsi="仿宋" w:cs="仿宋" w:hint="eastAsia"/>
                <w:bCs/>
                <w:sz w:val="24"/>
                <w:szCs w:val="24"/>
                <w:lang w:eastAsia="zh-CN"/>
              </w:rPr>
              <w:t>Lz</w:t>
            </w:r>
            <w:proofErr w:type="spellEnd"/>
            <w:r>
              <w:rPr>
                <w:rFonts w:ascii="仿宋" w:eastAsia="仿宋" w:hAnsi="仿宋" w:cs="仿宋" w:hint="eastAsia"/>
                <w:bCs/>
                <w:sz w:val="24"/>
                <w:szCs w:val="24"/>
                <w:lang w:eastAsia="zh-CN"/>
              </w:rPr>
              <w:t>--按楼层高度计算的各层柱的中心线长度之</w:t>
            </w:r>
            <w:proofErr w:type="gramStart"/>
            <w:r>
              <w:rPr>
                <w:rFonts w:ascii="仿宋" w:eastAsia="仿宋" w:hAnsi="仿宋" w:cs="仿宋" w:hint="eastAsia"/>
                <w:bCs/>
                <w:sz w:val="24"/>
                <w:szCs w:val="24"/>
                <w:lang w:eastAsia="zh-CN"/>
              </w:rPr>
              <w:t>和</w:t>
            </w:r>
            <w:proofErr w:type="gramEnd"/>
          </w:p>
          <w:p w14:paraId="2B00A81B"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α--修正系数</w:t>
            </w:r>
          </w:p>
          <w:p w14:paraId="533DDE49" w14:textId="77777777" w:rsidR="001E3E2B" w:rsidRDefault="00000000">
            <w:pPr>
              <w:spacing w:line="288" w:lineRule="auto"/>
              <w:jc w:val="left"/>
              <w:rPr>
                <w:rFonts w:ascii="仿宋" w:eastAsia="仿宋" w:hAnsi="仿宋" w:cs="仿宋"/>
                <w:bCs/>
                <w:sz w:val="24"/>
                <w:szCs w:val="24"/>
                <w:lang w:eastAsia="zh-CN"/>
              </w:rPr>
            </w:pPr>
            <w:r>
              <w:rPr>
                <w:rFonts w:ascii="仿宋" w:eastAsia="仿宋" w:hAnsi="仿宋" w:cs="仿宋" w:hint="eastAsia"/>
                <w:bCs/>
                <w:sz w:val="24"/>
                <w:szCs w:val="24"/>
                <w:lang w:eastAsia="zh-CN"/>
              </w:rPr>
              <w:lastRenderedPageBreak/>
              <w:t>注：1.组合形成的柱，当预制部分（混凝土或钢）作为受力构件的组成部分同时作为混凝土模板使用时（如钢管混凝土柱等），α为0.8。</w:t>
            </w:r>
          </w:p>
        </w:tc>
      </w:tr>
      <w:tr w:rsidR="001E3E2B" w14:paraId="37D7B108" w14:textId="77777777">
        <w:trPr>
          <w:trHeight w:val="90"/>
          <w:jc w:val="center"/>
        </w:trPr>
        <w:tc>
          <w:tcPr>
            <w:tcW w:w="436" w:type="dxa"/>
            <w:vMerge/>
            <w:shd w:val="clear" w:color="auto" w:fill="auto"/>
            <w:vAlign w:val="center"/>
          </w:tcPr>
          <w:p w14:paraId="285EE6A0" w14:textId="77777777" w:rsidR="001E3E2B" w:rsidRDefault="001E3E2B">
            <w:pPr>
              <w:spacing w:line="288" w:lineRule="auto"/>
              <w:jc w:val="center"/>
              <w:rPr>
                <w:rFonts w:ascii="宋体" w:eastAsia="宋体" w:hAnsi="宋体" w:cs="宋体"/>
                <w:sz w:val="24"/>
                <w:szCs w:val="24"/>
                <w:lang w:eastAsia="zh-CN"/>
              </w:rPr>
            </w:pPr>
          </w:p>
        </w:tc>
        <w:tc>
          <w:tcPr>
            <w:tcW w:w="1678" w:type="dxa"/>
            <w:shd w:val="clear" w:color="auto" w:fill="auto"/>
            <w:vAlign w:val="center"/>
          </w:tcPr>
          <w:p w14:paraId="5BC25646" w14:textId="77777777" w:rsidR="001E3E2B" w:rsidRDefault="00000000">
            <w:pPr>
              <w:spacing w:line="288" w:lineRule="auto"/>
              <w:jc w:val="center"/>
              <w:rPr>
                <w:rFonts w:ascii="仿宋" w:eastAsia="仿宋" w:hAnsi="仿宋" w:cs="仿宋"/>
                <w:bCs/>
                <w:sz w:val="24"/>
                <w:szCs w:val="24"/>
                <w:lang w:eastAsia="zh-CN"/>
              </w:rPr>
            </w:pPr>
            <w:r>
              <w:rPr>
                <w:rFonts w:ascii="仿宋" w:eastAsia="仿宋" w:hAnsi="仿宋" w:cs="仿宋" w:hint="eastAsia"/>
                <w:bCs/>
                <w:sz w:val="24"/>
                <w:szCs w:val="24"/>
                <w:lang w:eastAsia="zh-CN"/>
              </w:rPr>
              <w:t>预制楼（屋）面板q2b</w:t>
            </w:r>
          </w:p>
          <w:p w14:paraId="4974A694" w14:textId="77777777" w:rsidR="001E3E2B" w:rsidRDefault="001E3E2B">
            <w:pPr>
              <w:spacing w:line="288" w:lineRule="auto"/>
              <w:jc w:val="center"/>
              <w:rPr>
                <w:rFonts w:ascii="仿宋" w:eastAsia="仿宋" w:hAnsi="仿宋" w:cs="仿宋"/>
                <w:bCs/>
                <w:sz w:val="24"/>
                <w:szCs w:val="24"/>
                <w:lang w:eastAsia="zh-CN"/>
              </w:rPr>
            </w:pPr>
          </w:p>
        </w:tc>
        <w:tc>
          <w:tcPr>
            <w:tcW w:w="6408" w:type="dxa"/>
            <w:shd w:val="clear" w:color="auto" w:fill="auto"/>
            <w:vAlign w:val="center"/>
          </w:tcPr>
          <w:p w14:paraId="1B274BDE" w14:textId="77777777" w:rsidR="001E3E2B" w:rsidRDefault="00000000">
            <w:pPr>
              <w:spacing w:line="288" w:lineRule="auto"/>
              <w:jc w:val="center"/>
              <w:rPr>
                <w:rFonts w:ascii="仿宋" w:eastAsia="仿宋" w:hAnsi="仿宋" w:cs="仿宋"/>
                <w:bCs/>
                <w:sz w:val="24"/>
                <w:szCs w:val="24"/>
                <w:lang w:eastAsia="zh-CN"/>
              </w:rPr>
            </w:pPr>
            <w:r>
              <w:rPr>
                <w:rFonts w:ascii="仿宋" w:eastAsia="仿宋" w:hAnsi="仿宋" w:cs="仿宋" w:hint="eastAsia"/>
                <w:bCs/>
                <w:sz w:val="24"/>
                <w:szCs w:val="24"/>
                <w:lang w:eastAsia="zh-CN"/>
              </w:rPr>
              <w:t>q2b=αAq2b/</w:t>
            </w:r>
            <w:proofErr w:type="spellStart"/>
            <w:r>
              <w:rPr>
                <w:rFonts w:ascii="仿宋" w:eastAsia="仿宋" w:hAnsi="仿宋" w:cs="仿宋" w:hint="eastAsia"/>
                <w:bCs/>
                <w:sz w:val="24"/>
                <w:szCs w:val="24"/>
                <w:lang w:eastAsia="zh-CN"/>
              </w:rPr>
              <w:t>Aq</w:t>
            </w:r>
            <w:proofErr w:type="spellEnd"/>
          </w:p>
          <w:p w14:paraId="4D963DCB" w14:textId="77777777" w:rsidR="001E3E2B" w:rsidRDefault="00000000">
            <w:pPr>
              <w:spacing w:line="288" w:lineRule="auto"/>
              <w:ind w:firstLineChars="300" w:firstLine="720"/>
              <w:jc w:val="left"/>
              <w:rPr>
                <w:rFonts w:ascii="仿宋" w:eastAsia="仿宋" w:hAnsi="仿宋" w:cs="仿宋"/>
                <w:bCs/>
                <w:sz w:val="24"/>
                <w:szCs w:val="24"/>
                <w:lang w:eastAsia="zh-CN"/>
              </w:rPr>
            </w:pPr>
            <w:r>
              <w:rPr>
                <w:rFonts w:ascii="仿宋" w:eastAsia="仿宋" w:hAnsi="仿宋" w:cs="仿宋" w:hint="eastAsia"/>
                <w:bCs/>
                <w:sz w:val="24"/>
                <w:szCs w:val="24"/>
                <w:lang w:eastAsia="zh-CN"/>
              </w:rPr>
              <w:t>Aq2b--各层预制楼（屋）面板（包括预制楼梯）的</w:t>
            </w:r>
            <w:r>
              <w:rPr>
                <w:rStyle w:val="font01"/>
                <w:rFonts w:ascii="仿宋" w:eastAsia="仿宋" w:hAnsi="仿宋" w:cs="仿宋" w:hint="default"/>
                <w:bCs/>
                <w:i w:val="0"/>
                <w:color w:val="auto"/>
                <w:sz w:val="24"/>
                <w:szCs w:val="24"/>
                <w:lang w:eastAsia="zh-CN"/>
              </w:rPr>
              <w:t>投影面积之</w:t>
            </w:r>
            <w:proofErr w:type="gramStart"/>
            <w:r>
              <w:rPr>
                <w:rStyle w:val="font01"/>
                <w:rFonts w:ascii="仿宋" w:eastAsia="仿宋" w:hAnsi="仿宋" w:cs="仿宋" w:hint="default"/>
                <w:bCs/>
                <w:i w:val="0"/>
                <w:color w:val="auto"/>
                <w:sz w:val="24"/>
                <w:szCs w:val="24"/>
                <w:lang w:eastAsia="zh-CN"/>
              </w:rPr>
              <w:t>和</w:t>
            </w:r>
            <w:proofErr w:type="gramEnd"/>
          </w:p>
          <w:p w14:paraId="17CD6CCA"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居住建筑中，</w:t>
            </w:r>
            <w:proofErr w:type="spellStart"/>
            <w:r>
              <w:rPr>
                <w:rFonts w:ascii="仿宋" w:eastAsia="仿宋" w:hAnsi="仿宋" w:cs="仿宋" w:hint="eastAsia"/>
                <w:bCs/>
                <w:sz w:val="24"/>
                <w:szCs w:val="24"/>
                <w:lang w:eastAsia="zh-CN"/>
              </w:rPr>
              <w:t>Aq</w:t>
            </w:r>
            <w:proofErr w:type="spellEnd"/>
            <w:r>
              <w:rPr>
                <w:rFonts w:ascii="仿宋" w:eastAsia="仿宋" w:hAnsi="仿宋" w:cs="仿宋" w:hint="eastAsia"/>
                <w:bCs/>
                <w:sz w:val="24"/>
                <w:szCs w:val="24"/>
                <w:lang w:eastAsia="zh-CN"/>
              </w:rPr>
              <w:t>--各层扣除公摊面积（不大于本层建筑面积的20%）后的建筑</w:t>
            </w:r>
            <w:r>
              <w:rPr>
                <w:rStyle w:val="font01"/>
                <w:rFonts w:ascii="仿宋" w:eastAsia="仿宋" w:hAnsi="仿宋" w:cs="仿宋" w:hint="default"/>
                <w:bCs/>
                <w:i w:val="0"/>
                <w:color w:val="auto"/>
                <w:sz w:val="24"/>
                <w:szCs w:val="24"/>
                <w:lang w:eastAsia="zh-CN"/>
              </w:rPr>
              <w:t>面积之和，高层建筑的</w:t>
            </w:r>
            <w:r>
              <w:rPr>
                <w:rFonts w:ascii="仿宋" w:eastAsia="仿宋" w:hAnsi="仿宋" w:cs="仿宋" w:hint="eastAsia"/>
                <w:bCs/>
                <w:sz w:val="24"/>
                <w:szCs w:val="24"/>
                <w:lang w:eastAsia="zh-CN"/>
              </w:rPr>
              <w:t>首层不纳入计算。允许扣除支承预制楼（屋）面板构件的水平投影面积。</w:t>
            </w:r>
          </w:p>
          <w:p w14:paraId="3ED34545"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公共建筑和工业建筑中，</w:t>
            </w:r>
            <w:proofErr w:type="spellStart"/>
            <w:r>
              <w:rPr>
                <w:rFonts w:ascii="仿宋" w:eastAsia="仿宋" w:hAnsi="仿宋" w:cs="仿宋" w:hint="eastAsia"/>
                <w:bCs/>
                <w:sz w:val="24"/>
                <w:szCs w:val="24"/>
                <w:lang w:eastAsia="zh-CN"/>
              </w:rPr>
              <w:t>Aq</w:t>
            </w:r>
            <w:proofErr w:type="spellEnd"/>
            <w:r>
              <w:rPr>
                <w:rFonts w:ascii="仿宋" w:eastAsia="仿宋" w:hAnsi="仿宋" w:cs="仿宋" w:hint="eastAsia"/>
                <w:bCs/>
                <w:sz w:val="24"/>
                <w:szCs w:val="24"/>
                <w:lang w:eastAsia="zh-CN"/>
              </w:rPr>
              <w:t>--各层楼（屋）面构件投影面积之和（核心筒内楼面构件不纳入计算，大于1m</w:t>
            </w:r>
            <w:r>
              <w:rPr>
                <w:rFonts w:ascii="仿宋" w:eastAsia="仿宋" w:hAnsi="仿宋" w:cs="仿宋" w:hint="eastAsia"/>
                <w:bCs/>
                <w:sz w:val="24"/>
                <w:szCs w:val="24"/>
                <w:vertAlign w:val="superscript"/>
                <w:lang w:eastAsia="zh-CN"/>
              </w:rPr>
              <w:t>2</w:t>
            </w:r>
            <w:r>
              <w:rPr>
                <w:rFonts w:ascii="仿宋" w:eastAsia="仿宋" w:hAnsi="仿宋" w:cs="仿宋" w:hint="eastAsia"/>
                <w:bCs/>
                <w:sz w:val="24"/>
                <w:szCs w:val="24"/>
                <w:lang w:eastAsia="zh-CN"/>
              </w:rPr>
              <w:t>的洞口可以扣除），高层建筑的首层不纳入计算。允许扣除支承预制楼（屋）面板构件的水平投影面积。</w:t>
            </w:r>
          </w:p>
          <w:p w14:paraId="4A153145" w14:textId="77777777" w:rsidR="001E3E2B" w:rsidRDefault="00000000">
            <w:pPr>
              <w:spacing w:line="288" w:lineRule="auto"/>
              <w:ind w:firstLineChars="300" w:firstLine="720"/>
              <w:jc w:val="left"/>
              <w:rPr>
                <w:rStyle w:val="font01"/>
                <w:rFonts w:ascii="仿宋" w:eastAsia="仿宋" w:hAnsi="仿宋" w:cs="仿宋" w:hint="default"/>
                <w:bCs/>
                <w:i w:val="0"/>
                <w:color w:val="auto"/>
                <w:sz w:val="24"/>
                <w:szCs w:val="24"/>
                <w:lang w:eastAsia="zh-CN"/>
              </w:rPr>
            </w:pPr>
            <w:r>
              <w:rPr>
                <w:rFonts w:ascii="仿宋" w:eastAsia="仿宋" w:hAnsi="仿宋" w:cs="仿宋" w:hint="eastAsia"/>
                <w:bCs/>
                <w:sz w:val="24"/>
                <w:szCs w:val="24"/>
                <w:lang w:eastAsia="zh-CN"/>
              </w:rPr>
              <w:t>α--修正系数</w:t>
            </w:r>
          </w:p>
          <w:p w14:paraId="2A100FAA" w14:textId="77777777" w:rsidR="001E3E2B" w:rsidRDefault="00000000">
            <w:pPr>
              <w:spacing w:line="288" w:lineRule="auto"/>
              <w:rPr>
                <w:rFonts w:ascii="仿宋" w:eastAsia="仿宋" w:hAnsi="仿宋" w:cs="仿宋"/>
                <w:bCs/>
                <w:sz w:val="24"/>
                <w:szCs w:val="24"/>
                <w:lang w:eastAsia="zh-CN"/>
              </w:rPr>
            </w:pPr>
            <w:r>
              <w:rPr>
                <w:rFonts w:ascii="仿宋" w:eastAsia="仿宋" w:hAnsi="仿宋" w:cs="仿宋" w:hint="eastAsia"/>
                <w:bCs/>
                <w:sz w:val="24"/>
                <w:szCs w:val="24"/>
                <w:lang w:eastAsia="zh-CN"/>
              </w:rPr>
              <w:t>注：1.叠合板预制底板按构件实际宽度（不包括外伸钢筋）计算，不计算现浇带。</w:t>
            </w:r>
          </w:p>
          <w:p w14:paraId="4535C04E" w14:textId="77777777" w:rsidR="001E3E2B" w:rsidRDefault="00000000">
            <w:pPr>
              <w:spacing w:line="288" w:lineRule="auto"/>
              <w:ind w:firstLineChars="200" w:firstLine="480"/>
              <w:rPr>
                <w:rFonts w:ascii="仿宋" w:eastAsia="仿宋" w:hAnsi="仿宋" w:cs="仿宋"/>
                <w:bCs/>
                <w:sz w:val="24"/>
                <w:szCs w:val="24"/>
                <w:lang w:eastAsia="zh-CN"/>
              </w:rPr>
            </w:pPr>
            <w:r>
              <w:rPr>
                <w:rFonts w:ascii="仿宋" w:eastAsia="仿宋" w:hAnsi="仿宋" w:cs="仿宋" w:hint="eastAsia"/>
                <w:bCs/>
                <w:sz w:val="24"/>
                <w:szCs w:val="24"/>
                <w:lang w:eastAsia="zh-CN"/>
              </w:rPr>
              <w:t>2.采用干法施工的钢结构屋面按其水平投影面积计入Aq2b。</w:t>
            </w:r>
          </w:p>
          <w:p w14:paraId="3A1F381E"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3.钢结构中，施工现场免支撑的模板按其水平投影面积计入Aq2b。</w:t>
            </w:r>
          </w:p>
          <w:p w14:paraId="5AB8B130"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4.木楼（屋）盖按其水平投影面积计入Aq2b。</w:t>
            </w:r>
          </w:p>
          <w:p w14:paraId="7A72538E"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5.混凝土结构的公共建筑和工业建筑中，当采用钢梁（包括屋面钢檩条）支撑楼（屋）面板时，施工现场免支撑的模板（按其水平投影面积计入Aq2b。</w:t>
            </w:r>
          </w:p>
          <w:p w14:paraId="0EFC559E"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6.居住建筑坡屋面采用免拆模板时，免拆模板按其水平投影面积计入Aq2b。</w:t>
            </w:r>
          </w:p>
          <w:p w14:paraId="016D3896"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7.除本条第5和第6款的规定外，混凝土结构中楼（屋）面采用的施工现场免支撑模板、免拆模板（含功能性模板）不能纳入计算。</w:t>
            </w:r>
          </w:p>
          <w:p w14:paraId="56209015"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8.修正系数α的取值：</w:t>
            </w:r>
          </w:p>
          <w:p w14:paraId="3A445B4F"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1）采用预制混凝土楼板（不包括预制楼梯）免支撑时，α为1.2。</w:t>
            </w:r>
          </w:p>
          <w:p w14:paraId="6B6FB74B"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2）公共建筑中采用预制叠合密肋空腔楼盖时，α为0.8。</w:t>
            </w:r>
          </w:p>
        </w:tc>
      </w:tr>
      <w:tr w:rsidR="001E3E2B" w14:paraId="703A6861" w14:textId="77777777">
        <w:trPr>
          <w:trHeight w:val="2287"/>
          <w:jc w:val="center"/>
        </w:trPr>
        <w:tc>
          <w:tcPr>
            <w:tcW w:w="436" w:type="dxa"/>
            <w:vMerge/>
            <w:shd w:val="clear" w:color="auto" w:fill="auto"/>
            <w:vAlign w:val="center"/>
          </w:tcPr>
          <w:p w14:paraId="68AF5240" w14:textId="77777777" w:rsidR="001E3E2B" w:rsidRDefault="001E3E2B">
            <w:pPr>
              <w:spacing w:line="288" w:lineRule="auto"/>
              <w:ind w:left="270"/>
              <w:rPr>
                <w:rFonts w:ascii="仿宋" w:eastAsia="仿宋" w:hAnsi="仿宋" w:cs="仿宋"/>
                <w:bCs/>
                <w:sz w:val="24"/>
                <w:szCs w:val="24"/>
                <w:lang w:eastAsia="zh-CN"/>
              </w:rPr>
            </w:pPr>
          </w:p>
        </w:tc>
        <w:tc>
          <w:tcPr>
            <w:tcW w:w="1678" w:type="dxa"/>
            <w:shd w:val="clear" w:color="auto" w:fill="auto"/>
            <w:vAlign w:val="center"/>
          </w:tcPr>
          <w:p w14:paraId="28F352FE" w14:textId="77777777" w:rsidR="001E3E2B" w:rsidRDefault="00000000">
            <w:pPr>
              <w:spacing w:line="288" w:lineRule="auto"/>
              <w:ind w:left="270"/>
              <w:rPr>
                <w:rFonts w:ascii="仿宋" w:eastAsia="仿宋" w:hAnsi="仿宋" w:cs="仿宋"/>
                <w:bCs/>
                <w:sz w:val="24"/>
                <w:szCs w:val="24"/>
                <w:lang w:eastAsia="zh-CN"/>
              </w:rPr>
            </w:pPr>
            <w:r>
              <w:rPr>
                <w:rFonts w:ascii="仿宋" w:eastAsia="仿宋" w:hAnsi="仿宋" w:cs="仿宋" w:hint="eastAsia"/>
                <w:bCs/>
                <w:sz w:val="24"/>
                <w:szCs w:val="24"/>
                <w:lang w:eastAsia="zh-CN"/>
              </w:rPr>
              <w:t>预制框架梁q2c</w:t>
            </w:r>
          </w:p>
          <w:p w14:paraId="19C3A9C6" w14:textId="77777777" w:rsidR="001E3E2B" w:rsidRDefault="001E3E2B">
            <w:pPr>
              <w:spacing w:line="288" w:lineRule="auto"/>
              <w:ind w:left="270"/>
              <w:rPr>
                <w:rFonts w:ascii="仿宋" w:eastAsia="仿宋" w:hAnsi="仿宋" w:cs="仿宋"/>
                <w:bCs/>
                <w:sz w:val="24"/>
                <w:szCs w:val="24"/>
                <w:lang w:eastAsia="zh-CN"/>
              </w:rPr>
            </w:pPr>
          </w:p>
        </w:tc>
        <w:tc>
          <w:tcPr>
            <w:tcW w:w="6408" w:type="dxa"/>
            <w:shd w:val="clear" w:color="auto" w:fill="auto"/>
            <w:vAlign w:val="center"/>
          </w:tcPr>
          <w:p w14:paraId="0254E00F" w14:textId="77777777" w:rsidR="001E3E2B" w:rsidRDefault="00000000">
            <w:pPr>
              <w:spacing w:line="288" w:lineRule="auto"/>
              <w:ind w:left="270"/>
              <w:rPr>
                <w:rFonts w:ascii="仿宋" w:eastAsia="仿宋" w:hAnsi="仿宋" w:cs="仿宋"/>
                <w:bCs/>
                <w:sz w:val="24"/>
                <w:szCs w:val="24"/>
                <w:lang w:eastAsia="zh-CN"/>
              </w:rPr>
            </w:pPr>
            <w:r>
              <w:rPr>
                <w:rFonts w:ascii="仿宋" w:eastAsia="仿宋" w:hAnsi="仿宋" w:cs="仿宋" w:hint="eastAsia"/>
                <w:bCs/>
                <w:sz w:val="24"/>
                <w:szCs w:val="24"/>
                <w:lang w:eastAsia="zh-CN"/>
              </w:rPr>
              <w:t>q2c=αLq2c/</w:t>
            </w:r>
            <w:proofErr w:type="spellStart"/>
            <w:r>
              <w:rPr>
                <w:rFonts w:ascii="仿宋" w:eastAsia="仿宋" w:hAnsi="仿宋" w:cs="仿宋" w:hint="eastAsia"/>
                <w:bCs/>
                <w:sz w:val="24"/>
                <w:szCs w:val="24"/>
                <w:lang w:eastAsia="zh-CN"/>
              </w:rPr>
              <w:t>Lq</w:t>
            </w:r>
            <w:proofErr w:type="spellEnd"/>
          </w:p>
          <w:p w14:paraId="0D244BBC" w14:textId="77777777" w:rsidR="001E3E2B" w:rsidRDefault="00000000">
            <w:pPr>
              <w:spacing w:line="288" w:lineRule="auto"/>
              <w:ind w:left="270"/>
              <w:rPr>
                <w:rFonts w:ascii="仿宋" w:eastAsia="仿宋" w:hAnsi="仿宋" w:cs="仿宋"/>
                <w:bCs/>
                <w:sz w:val="24"/>
                <w:szCs w:val="24"/>
                <w:lang w:eastAsia="zh-CN"/>
              </w:rPr>
            </w:pPr>
            <w:r>
              <w:rPr>
                <w:rFonts w:ascii="仿宋" w:eastAsia="仿宋" w:hAnsi="仿宋" w:cs="仿宋" w:hint="eastAsia"/>
                <w:bCs/>
                <w:sz w:val="24"/>
                <w:szCs w:val="24"/>
                <w:lang w:eastAsia="zh-CN"/>
              </w:rPr>
              <w:t>Lq2c--各层预制框架梁的实际长度之</w:t>
            </w:r>
            <w:proofErr w:type="gramStart"/>
            <w:r>
              <w:rPr>
                <w:rFonts w:ascii="仿宋" w:eastAsia="仿宋" w:hAnsi="仿宋" w:cs="仿宋" w:hint="eastAsia"/>
                <w:bCs/>
                <w:sz w:val="24"/>
                <w:szCs w:val="24"/>
                <w:lang w:eastAsia="zh-CN"/>
              </w:rPr>
              <w:t>和</w:t>
            </w:r>
            <w:proofErr w:type="gramEnd"/>
          </w:p>
          <w:p w14:paraId="447A2C30" w14:textId="77777777" w:rsidR="001E3E2B" w:rsidRDefault="00000000">
            <w:pPr>
              <w:spacing w:line="288" w:lineRule="auto"/>
              <w:ind w:left="270"/>
              <w:rPr>
                <w:rFonts w:ascii="仿宋" w:eastAsia="仿宋" w:hAnsi="仿宋" w:cs="仿宋"/>
                <w:bCs/>
                <w:sz w:val="24"/>
                <w:szCs w:val="24"/>
                <w:lang w:eastAsia="zh-CN"/>
              </w:rPr>
            </w:pPr>
            <w:proofErr w:type="spellStart"/>
            <w:r>
              <w:rPr>
                <w:rFonts w:ascii="仿宋" w:eastAsia="仿宋" w:hAnsi="仿宋" w:cs="仿宋" w:hint="eastAsia"/>
                <w:bCs/>
                <w:sz w:val="24"/>
                <w:szCs w:val="24"/>
                <w:lang w:eastAsia="zh-CN"/>
              </w:rPr>
              <w:t>Lq</w:t>
            </w:r>
            <w:proofErr w:type="spellEnd"/>
            <w:r>
              <w:rPr>
                <w:rFonts w:ascii="仿宋" w:eastAsia="仿宋" w:hAnsi="仿宋" w:cs="仿宋" w:hint="eastAsia"/>
                <w:bCs/>
                <w:sz w:val="24"/>
                <w:szCs w:val="24"/>
                <w:lang w:eastAsia="zh-CN"/>
              </w:rPr>
              <w:t xml:space="preserve">  --各层框架梁的轴线长度之和，不计入悬挑部分</w:t>
            </w:r>
          </w:p>
          <w:p w14:paraId="1DFE0373" w14:textId="77777777" w:rsidR="001E3E2B" w:rsidRDefault="00000000">
            <w:pPr>
              <w:spacing w:line="288" w:lineRule="auto"/>
              <w:ind w:left="270"/>
              <w:rPr>
                <w:rFonts w:ascii="仿宋" w:eastAsia="仿宋" w:hAnsi="仿宋" w:cs="仿宋"/>
                <w:bCs/>
                <w:sz w:val="24"/>
                <w:szCs w:val="24"/>
                <w:lang w:eastAsia="zh-CN"/>
              </w:rPr>
            </w:pPr>
            <w:r>
              <w:rPr>
                <w:rFonts w:ascii="仿宋" w:eastAsia="仿宋" w:hAnsi="仿宋" w:cs="仿宋" w:hint="eastAsia"/>
                <w:bCs/>
                <w:sz w:val="24"/>
                <w:szCs w:val="24"/>
                <w:lang w:eastAsia="zh-CN"/>
              </w:rPr>
              <w:t>α  --修正系数</w:t>
            </w:r>
          </w:p>
          <w:p w14:paraId="34D70B0D" w14:textId="77777777" w:rsidR="001E3E2B" w:rsidRDefault="00000000">
            <w:pPr>
              <w:spacing w:line="288" w:lineRule="auto"/>
              <w:rPr>
                <w:rFonts w:ascii="仿宋" w:eastAsia="仿宋" w:hAnsi="仿宋" w:cs="仿宋"/>
                <w:bCs/>
                <w:sz w:val="24"/>
                <w:szCs w:val="24"/>
                <w:lang w:eastAsia="zh-CN"/>
              </w:rPr>
            </w:pPr>
            <w:r>
              <w:rPr>
                <w:rFonts w:ascii="仿宋" w:eastAsia="仿宋" w:hAnsi="仿宋" w:cs="仿宋" w:hint="eastAsia"/>
                <w:bCs/>
                <w:sz w:val="24"/>
                <w:szCs w:val="24"/>
                <w:lang w:eastAsia="zh-CN"/>
              </w:rPr>
              <w:t>注：修正系数取值：</w:t>
            </w:r>
          </w:p>
          <w:p w14:paraId="38CFB502" w14:textId="77777777" w:rsidR="001E3E2B" w:rsidRDefault="00000000">
            <w:pPr>
              <w:spacing w:line="288" w:lineRule="auto"/>
              <w:ind w:firstLineChars="200" w:firstLine="480"/>
              <w:rPr>
                <w:rFonts w:ascii="仿宋" w:eastAsia="仿宋" w:hAnsi="仿宋" w:cs="仿宋"/>
                <w:bCs/>
                <w:sz w:val="24"/>
                <w:szCs w:val="24"/>
                <w:lang w:eastAsia="zh-CN"/>
              </w:rPr>
            </w:pPr>
            <w:r>
              <w:rPr>
                <w:rFonts w:ascii="仿宋" w:eastAsia="仿宋" w:hAnsi="仿宋" w:cs="仿宋" w:hint="eastAsia"/>
                <w:bCs/>
                <w:sz w:val="24"/>
                <w:szCs w:val="24"/>
                <w:lang w:eastAsia="zh-CN"/>
              </w:rPr>
              <w:t>1.设计文件明确预制混凝土框架梁中间支撑不多于2道时，α为1.2。</w:t>
            </w:r>
          </w:p>
          <w:p w14:paraId="135FEBEA" w14:textId="77777777" w:rsidR="001E3E2B" w:rsidRDefault="00000000">
            <w:pPr>
              <w:spacing w:line="288" w:lineRule="auto"/>
              <w:ind w:firstLineChars="200" w:firstLine="480"/>
              <w:rPr>
                <w:rFonts w:ascii="仿宋" w:eastAsia="仿宋" w:hAnsi="仿宋" w:cs="仿宋"/>
                <w:bCs/>
                <w:sz w:val="24"/>
                <w:szCs w:val="24"/>
                <w:lang w:eastAsia="zh-CN"/>
              </w:rPr>
            </w:pPr>
            <w:r>
              <w:rPr>
                <w:rFonts w:ascii="仿宋" w:eastAsia="仿宋" w:hAnsi="仿宋" w:cs="仿宋" w:hint="eastAsia"/>
                <w:bCs/>
                <w:sz w:val="24"/>
                <w:szCs w:val="24"/>
                <w:lang w:eastAsia="zh-CN"/>
              </w:rPr>
              <w:t>2.混凝土叠合</w:t>
            </w:r>
            <w:proofErr w:type="gramStart"/>
            <w:r>
              <w:rPr>
                <w:rFonts w:ascii="仿宋" w:eastAsia="仿宋" w:hAnsi="仿宋" w:cs="仿宋" w:hint="eastAsia"/>
                <w:bCs/>
                <w:sz w:val="24"/>
                <w:szCs w:val="24"/>
                <w:lang w:eastAsia="zh-CN"/>
              </w:rPr>
              <w:t>梁以及</w:t>
            </w:r>
            <w:proofErr w:type="gramEnd"/>
            <w:r>
              <w:rPr>
                <w:rFonts w:ascii="仿宋" w:eastAsia="仿宋" w:hAnsi="仿宋" w:cs="仿宋" w:hint="eastAsia"/>
                <w:bCs/>
                <w:sz w:val="24"/>
                <w:szCs w:val="24"/>
                <w:lang w:eastAsia="zh-CN"/>
              </w:rPr>
              <w:t>钢-混组合梁、木组合梁的α为1.0。</w:t>
            </w:r>
          </w:p>
          <w:p w14:paraId="61EA2FD8" w14:textId="77777777" w:rsidR="001E3E2B" w:rsidRDefault="00000000">
            <w:pPr>
              <w:spacing w:line="288" w:lineRule="auto"/>
              <w:ind w:firstLineChars="200" w:firstLine="480"/>
              <w:rPr>
                <w:rFonts w:ascii="仿宋" w:eastAsia="仿宋" w:hAnsi="仿宋" w:cs="仿宋"/>
                <w:bCs/>
                <w:sz w:val="24"/>
                <w:szCs w:val="24"/>
                <w:lang w:eastAsia="zh-CN"/>
              </w:rPr>
            </w:pPr>
            <w:r>
              <w:rPr>
                <w:rFonts w:ascii="仿宋" w:eastAsia="仿宋" w:hAnsi="仿宋" w:cs="仿宋" w:hint="eastAsia"/>
                <w:bCs/>
                <w:sz w:val="24"/>
                <w:szCs w:val="24"/>
                <w:lang w:eastAsia="zh-CN"/>
              </w:rPr>
              <w:t>3.仅作为梁模板使用的预制构件不得纳入计算。</w:t>
            </w:r>
          </w:p>
        </w:tc>
      </w:tr>
      <w:tr w:rsidR="001E3E2B" w14:paraId="67E89259" w14:textId="77777777">
        <w:trPr>
          <w:jc w:val="center"/>
        </w:trPr>
        <w:tc>
          <w:tcPr>
            <w:tcW w:w="436" w:type="dxa"/>
            <w:vMerge w:val="restart"/>
            <w:shd w:val="clear" w:color="auto" w:fill="auto"/>
            <w:vAlign w:val="center"/>
          </w:tcPr>
          <w:p w14:paraId="0BC33532" w14:textId="77777777" w:rsidR="001E3E2B" w:rsidRDefault="00000000">
            <w:pPr>
              <w:spacing w:line="288" w:lineRule="auto"/>
              <w:jc w:val="center"/>
              <w:rPr>
                <w:rFonts w:ascii="仿宋" w:eastAsia="仿宋" w:hAnsi="仿宋" w:cs="仿宋"/>
                <w:bCs/>
                <w:sz w:val="24"/>
                <w:szCs w:val="24"/>
              </w:rPr>
            </w:pPr>
            <w:r>
              <w:rPr>
                <w:rFonts w:ascii="仿宋" w:eastAsia="仿宋" w:hAnsi="仿宋" w:cs="仿宋" w:hint="eastAsia"/>
                <w:bCs/>
                <w:sz w:val="24"/>
                <w:szCs w:val="24"/>
                <w:lang w:eastAsia="zh-CN"/>
              </w:rPr>
              <w:t>外</w:t>
            </w:r>
            <w:proofErr w:type="spellStart"/>
            <w:r>
              <w:rPr>
                <w:rFonts w:ascii="仿宋" w:eastAsia="仿宋" w:hAnsi="仿宋" w:cs="仿宋" w:hint="eastAsia"/>
                <w:bCs/>
                <w:sz w:val="24"/>
                <w:szCs w:val="24"/>
              </w:rPr>
              <w:t>围护</w:t>
            </w:r>
            <w:proofErr w:type="spellEnd"/>
            <w:r>
              <w:rPr>
                <w:rFonts w:ascii="仿宋" w:eastAsia="仿宋" w:hAnsi="仿宋" w:cs="仿宋" w:hint="eastAsia"/>
                <w:bCs/>
                <w:sz w:val="24"/>
                <w:szCs w:val="24"/>
                <w:lang w:eastAsia="zh-CN"/>
              </w:rPr>
              <w:t>系统Q3</w:t>
            </w:r>
          </w:p>
          <w:p w14:paraId="5ADC7EA1" w14:textId="77777777" w:rsidR="001E3E2B" w:rsidRDefault="001E3E2B">
            <w:pPr>
              <w:spacing w:line="288" w:lineRule="auto"/>
              <w:jc w:val="center"/>
              <w:rPr>
                <w:rFonts w:ascii="仿宋" w:eastAsia="仿宋" w:hAnsi="仿宋" w:cs="仿宋"/>
                <w:bCs/>
                <w:sz w:val="24"/>
                <w:szCs w:val="24"/>
                <w:lang w:eastAsia="zh-CN"/>
              </w:rPr>
            </w:pPr>
          </w:p>
          <w:p w14:paraId="57F2BA8F" w14:textId="77777777" w:rsidR="001E3E2B" w:rsidRDefault="001E3E2B">
            <w:pPr>
              <w:spacing w:line="288" w:lineRule="auto"/>
              <w:jc w:val="center"/>
              <w:rPr>
                <w:rFonts w:ascii="宋体" w:eastAsia="宋体" w:hAnsi="宋体" w:cs="宋体"/>
                <w:sz w:val="24"/>
                <w:szCs w:val="24"/>
                <w:lang w:eastAsia="zh-CN"/>
              </w:rPr>
            </w:pPr>
          </w:p>
        </w:tc>
        <w:tc>
          <w:tcPr>
            <w:tcW w:w="1678" w:type="dxa"/>
            <w:shd w:val="clear" w:color="auto" w:fill="auto"/>
            <w:vAlign w:val="center"/>
          </w:tcPr>
          <w:p w14:paraId="15EBD226" w14:textId="77777777" w:rsidR="001E3E2B" w:rsidRDefault="00000000">
            <w:pPr>
              <w:spacing w:line="288" w:lineRule="auto"/>
              <w:jc w:val="center"/>
              <w:rPr>
                <w:rFonts w:ascii="仿宋" w:eastAsia="仿宋" w:hAnsi="仿宋" w:cs="仿宋"/>
                <w:bCs/>
                <w:sz w:val="24"/>
                <w:szCs w:val="24"/>
                <w:lang w:eastAsia="zh-CN"/>
              </w:rPr>
            </w:pPr>
            <w:proofErr w:type="spellStart"/>
            <w:r>
              <w:rPr>
                <w:rFonts w:ascii="仿宋" w:eastAsia="仿宋" w:hAnsi="仿宋" w:cs="仿宋" w:hint="eastAsia"/>
                <w:bCs/>
                <w:sz w:val="24"/>
                <w:szCs w:val="24"/>
              </w:rPr>
              <w:t>非承重</w:t>
            </w:r>
            <w:proofErr w:type="spellEnd"/>
            <w:r>
              <w:rPr>
                <w:rFonts w:ascii="仿宋" w:eastAsia="仿宋" w:hAnsi="仿宋" w:cs="仿宋" w:hint="eastAsia"/>
                <w:bCs/>
                <w:sz w:val="24"/>
                <w:szCs w:val="24"/>
                <w:lang w:eastAsia="zh-CN"/>
              </w:rPr>
              <w:t>外</w:t>
            </w:r>
            <w:proofErr w:type="spellStart"/>
            <w:r>
              <w:rPr>
                <w:rFonts w:ascii="仿宋" w:eastAsia="仿宋" w:hAnsi="仿宋" w:cs="仿宋" w:hint="eastAsia"/>
                <w:bCs/>
                <w:sz w:val="24"/>
                <w:szCs w:val="24"/>
              </w:rPr>
              <w:t>围护墙</w:t>
            </w:r>
            <w:proofErr w:type="spellEnd"/>
            <w:r>
              <w:rPr>
                <w:rFonts w:ascii="仿宋" w:eastAsia="仿宋" w:hAnsi="仿宋" w:cs="仿宋" w:hint="eastAsia"/>
                <w:bCs/>
                <w:sz w:val="24"/>
                <w:szCs w:val="24"/>
                <w:lang w:eastAsia="zh-CN"/>
              </w:rPr>
              <w:t>体</w:t>
            </w:r>
            <w:r>
              <w:rPr>
                <w:rFonts w:ascii="仿宋" w:eastAsia="仿宋" w:hAnsi="仿宋" w:cs="仿宋" w:hint="eastAsia"/>
                <w:bCs/>
                <w:sz w:val="24"/>
                <w:szCs w:val="24"/>
              </w:rPr>
              <w:t>非砌筑</w:t>
            </w:r>
            <w:r>
              <w:rPr>
                <w:rFonts w:ascii="仿宋" w:eastAsia="仿宋" w:hAnsi="仿宋" w:cs="仿宋" w:hint="eastAsia"/>
                <w:bCs/>
                <w:sz w:val="24"/>
                <w:szCs w:val="24"/>
                <w:lang w:eastAsia="zh-CN"/>
              </w:rPr>
              <w:t>q3a</w:t>
            </w:r>
          </w:p>
        </w:tc>
        <w:tc>
          <w:tcPr>
            <w:tcW w:w="6408" w:type="dxa"/>
            <w:shd w:val="clear" w:color="auto" w:fill="auto"/>
            <w:vAlign w:val="center"/>
          </w:tcPr>
          <w:p w14:paraId="12E9B940" w14:textId="77777777" w:rsidR="001E3E2B" w:rsidRDefault="00000000">
            <w:pPr>
              <w:spacing w:line="288" w:lineRule="auto"/>
              <w:jc w:val="center"/>
              <w:rPr>
                <w:rFonts w:ascii="仿宋" w:eastAsia="仿宋" w:hAnsi="仿宋" w:cs="仿宋"/>
                <w:bCs/>
                <w:sz w:val="24"/>
                <w:szCs w:val="24"/>
                <w:lang w:eastAsia="zh-CN"/>
              </w:rPr>
            </w:pPr>
            <w:r>
              <w:rPr>
                <w:rFonts w:ascii="仿宋" w:eastAsia="仿宋" w:hAnsi="仿宋" w:cs="仿宋" w:hint="eastAsia"/>
                <w:bCs/>
                <w:sz w:val="24"/>
                <w:szCs w:val="24"/>
                <w:lang w:eastAsia="zh-CN"/>
              </w:rPr>
              <w:t>q3a=αLq3a/</w:t>
            </w:r>
            <w:proofErr w:type="spellStart"/>
            <w:r>
              <w:rPr>
                <w:rFonts w:ascii="仿宋" w:eastAsia="仿宋" w:hAnsi="仿宋" w:cs="仿宋" w:hint="eastAsia"/>
                <w:bCs/>
                <w:sz w:val="24"/>
                <w:szCs w:val="24"/>
                <w:lang w:eastAsia="zh-CN"/>
              </w:rPr>
              <w:t>Lw</w:t>
            </w:r>
            <w:proofErr w:type="spellEnd"/>
          </w:p>
          <w:p w14:paraId="2B747DA1" w14:textId="77777777" w:rsidR="001E3E2B" w:rsidRDefault="00000000">
            <w:pPr>
              <w:spacing w:line="288" w:lineRule="auto"/>
              <w:ind w:firstLineChars="300" w:firstLine="720"/>
              <w:jc w:val="left"/>
              <w:rPr>
                <w:rFonts w:ascii="仿宋" w:eastAsia="仿宋" w:hAnsi="仿宋" w:cs="仿宋"/>
                <w:bCs/>
                <w:sz w:val="24"/>
                <w:szCs w:val="24"/>
                <w:lang w:eastAsia="zh-CN"/>
              </w:rPr>
            </w:pPr>
            <w:r>
              <w:rPr>
                <w:rFonts w:ascii="仿宋" w:eastAsia="仿宋" w:hAnsi="仿宋" w:cs="仿宋" w:hint="eastAsia"/>
                <w:bCs/>
                <w:sz w:val="24"/>
                <w:szCs w:val="24"/>
                <w:lang w:eastAsia="zh-CN"/>
              </w:rPr>
              <w:t>Lq3a--各层非承重外围护墙体中，非砌筑墙体中心线长度之</w:t>
            </w:r>
            <w:proofErr w:type="gramStart"/>
            <w:r>
              <w:rPr>
                <w:rFonts w:ascii="仿宋" w:eastAsia="仿宋" w:hAnsi="仿宋" w:cs="仿宋" w:hint="eastAsia"/>
                <w:bCs/>
                <w:sz w:val="24"/>
                <w:szCs w:val="24"/>
                <w:lang w:eastAsia="zh-CN"/>
              </w:rPr>
              <w:t>和</w:t>
            </w:r>
            <w:proofErr w:type="gramEnd"/>
          </w:p>
          <w:p w14:paraId="2F0457DD" w14:textId="77777777" w:rsidR="001E3E2B" w:rsidRDefault="00000000">
            <w:pPr>
              <w:spacing w:line="288" w:lineRule="auto"/>
              <w:ind w:firstLineChars="300" w:firstLine="720"/>
              <w:jc w:val="left"/>
              <w:rPr>
                <w:rFonts w:ascii="仿宋" w:eastAsia="仿宋" w:hAnsi="仿宋" w:cs="仿宋"/>
                <w:bCs/>
                <w:sz w:val="24"/>
                <w:szCs w:val="24"/>
                <w:lang w:eastAsia="zh-CN"/>
              </w:rPr>
            </w:pPr>
            <w:proofErr w:type="spellStart"/>
            <w:r>
              <w:rPr>
                <w:rFonts w:ascii="仿宋" w:eastAsia="仿宋" w:hAnsi="仿宋" w:cs="仿宋" w:hint="eastAsia"/>
                <w:bCs/>
                <w:sz w:val="24"/>
                <w:szCs w:val="24"/>
                <w:lang w:eastAsia="zh-CN"/>
              </w:rPr>
              <w:t>Lw</w:t>
            </w:r>
            <w:proofErr w:type="spellEnd"/>
            <w:r>
              <w:rPr>
                <w:rFonts w:ascii="仿宋" w:eastAsia="仿宋" w:hAnsi="仿宋" w:cs="仿宋" w:hint="eastAsia"/>
                <w:bCs/>
                <w:sz w:val="24"/>
                <w:szCs w:val="24"/>
                <w:lang w:eastAsia="zh-CN"/>
              </w:rPr>
              <w:t>--各层非承重外围护墙体中心线长度之</w:t>
            </w:r>
            <w:proofErr w:type="gramStart"/>
            <w:r>
              <w:rPr>
                <w:rFonts w:ascii="仿宋" w:eastAsia="仿宋" w:hAnsi="仿宋" w:cs="仿宋" w:hint="eastAsia"/>
                <w:bCs/>
                <w:sz w:val="24"/>
                <w:szCs w:val="24"/>
                <w:lang w:eastAsia="zh-CN"/>
              </w:rPr>
              <w:t>和</w:t>
            </w:r>
            <w:proofErr w:type="gramEnd"/>
          </w:p>
          <w:p w14:paraId="54AB92F9" w14:textId="77777777" w:rsidR="001E3E2B" w:rsidRDefault="00000000">
            <w:pPr>
              <w:spacing w:line="288" w:lineRule="auto"/>
              <w:ind w:firstLineChars="300" w:firstLine="720"/>
              <w:jc w:val="left"/>
              <w:rPr>
                <w:rFonts w:ascii="仿宋" w:eastAsia="仿宋" w:hAnsi="仿宋" w:cs="仿宋"/>
                <w:bCs/>
                <w:sz w:val="24"/>
                <w:szCs w:val="24"/>
                <w:lang w:eastAsia="zh-CN"/>
              </w:rPr>
            </w:pPr>
            <w:r>
              <w:rPr>
                <w:rFonts w:ascii="仿宋" w:eastAsia="仿宋" w:hAnsi="仿宋" w:cs="仿宋" w:hint="eastAsia"/>
                <w:bCs/>
                <w:sz w:val="24"/>
                <w:szCs w:val="24"/>
                <w:lang w:eastAsia="zh-CN"/>
              </w:rPr>
              <w:t>α--修正系数</w:t>
            </w:r>
          </w:p>
          <w:p w14:paraId="5532448E" w14:textId="77777777" w:rsidR="001E3E2B" w:rsidRDefault="00000000">
            <w:pPr>
              <w:spacing w:line="288" w:lineRule="auto"/>
              <w:jc w:val="left"/>
              <w:rPr>
                <w:rFonts w:ascii="仿宋" w:eastAsia="仿宋" w:hAnsi="仿宋" w:cs="仿宋"/>
                <w:bCs/>
                <w:sz w:val="24"/>
                <w:szCs w:val="24"/>
                <w:lang w:eastAsia="zh-CN"/>
              </w:rPr>
            </w:pPr>
            <w:r>
              <w:rPr>
                <w:rFonts w:ascii="仿宋" w:eastAsia="仿宋" w:hAnsi="仿宋" w:cs="仿宋" w:hint="eastAsia"/>
                <w:bCs/>
                <w:sz w:val="24"/>
                <w:szCs w:val="24"/>
                <w:lang w:eastAsia="zh-CN"/>
              </w:rPr>
              <w:t>注：1.计算墙体中心线长度时，可不扣除门窗洞口尺寸。</w:t>
            </w:r>
          </w:p>
          <w:p w14:paraId="047CDD39"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2.非砌筑包括各类干法作业的外围护墙体；湿作业的非承重外围护墙（如现浇混凝土外墙）不能计算。</w:t>
            </w:r>
          </w:p>
          <w:p w14:paraId="453F7AD2"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3.窗与非砌筑外围护墙体组合使用时，可纳入Lq3a计算。与湿作业墙体组合使用时不得计算。</w:t>
            </w:r>
          </w:p>
          <w:p w14:paraId="2F579D16"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4.工业建筑中，当功能要求不设置外围护墙体时，本项可直接按满分计算。</w:t>
            </w:r>
          </w:p>
          <w:p w14:paraId="4F3223D1"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5.修正系数α取值：</w:t>
            </w:r>
          </w:p>
          <w:p w14:paraId="5194E610"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1）采用预制凸窗时，α为2.0。</w:t>
            </w:r>
          </w:p>
          <w:p w14:paraId="584AC52F"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2）采用整体预制外墙板时，α为1.2。</w:t>
            </w:r>
          </w:p>
          <w:p w14:paraId="477B7FF4"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3）采用条板或玻璃幕墙、落地窗时，α为0.7。</w:t>
            </w:r>
          </w:p>
        </w:tc>
      </w:tr>
      <w:tr w:rsidR="001E3E2B" w14:paraId="1F3109A4" w14:textId="77777777">
        <w:trPr>
          <w:jc w:val="center"/>
        </w:trPr>
        <w:tc>
          <w:tcPr>
            <w:tcW w:w="436" w:type="dxa"/>
            <w:vMerge/>
            <w:shd w:val="clear" w:color="auto" w:fill="auto"/>
            <w:vAlign w:val="center"/>
          </w:tcPr>
          <w:p w14:paraId="604350F3" w14:textId="77777777" w:rsidR="001E3E2B" w:rsidRDefault="001E3E2B">
            <w:pPr>
              <w:spacing w:line="288" w:lineRule="auto"/>
              <w:jc w:val="center"/>
              <w:rPr>
                <w:rFonts w:ascii="宋体" w:eastAsia="宋体" w:hAnsi="宋体" w:cs="宋体"/>
                <w:sz w:val="24"/>
                <w:szCs w:val="24"/>
                <w:lang w:eastAsia="zh-CN"/>
              </w:rPr>
            </w:pPr>
          </w:p>
        </w:tc>
        <w:tc>
          <w:tcPr>
            <w:tcW w:w="1678" w:type="dxa"/>
            <w:shd w:val="clear" w:color="auto" w:fill="auto"/>
            <w:vAlign w:val="center"/>
          </w:tcPr>
          <w:p w14:paraId="11855458" w14:textId="77777777" w:rsidR="001E3E2B" w:rsidRDefault="00000000">
            <w:pPr>
              <w:spacing w:line="288" w:lineRule="auto"/>
              <w:jc w:val="center"/>
              <w:rPr>
                <w:rFonts w:ascii="仿宋" w:eastAsia="仿宋" w:hAnsi="仿宋" w:cs="仿宋"/>
                <w:bCs/>
                <w:sz w:val="24"/>
                <w:szCs w:val="24"/>
                <w:lang w:eastAsia="zh-CN"/>
              </w:rPr>
            </w:pPr>
            <w:r>
              <w:rPr>
                <w:rFonts w:ascii="仿宋" w:eastAsia="仿宋" w:hAnsi="仿宋" w:cs="仿宋" w:hint="eastAsia"/>
                <w:bCs/>
                <w:sz w:val="24"/>
                <w:szCs w:val="24"/>
                <w:lang w:eastAsia="zh-CN"/>
              </w:rPr>
              <w:t>外围护墙体保温一体化q3b</w:t>
            </w:r>
          </w:p>
        </w:tc>
        <w:tc>
          <w:tcPr>
            <w:tcW w:w="6408" w:type="dxa"/>
            <w:shd w:val="clear" w:color="auto" w:fill="auto"/>
            <w:vAlign w:val="center"/>
          </w:tcPr>
          <w:p w14:paraId="4301742F" w14:textId="77777777" w:rsidR="001E3E2B" w:rsidRDefault="00000000">
            <w:pPr>
              <w:spacing w:line="288" w:lineRule="auto"/>
              <w:jc w:val="center"/>
              <w:rPr>
                <w:rFonts w:ascii="仿宋" w:eastAsia="仿宋" w:hAnsi="仿宋" w:cs="仿宋"/>
                <w:bCs/>
                <w:sz w:val="24"/>
                <w:szCs w:val="24"/>
                <w:lang w:eastAsia="zh-CN"/>
              </w:rPr>
            </w:pPr>
            <w:r>
              <w:rPr>
                <w:rFonts w:ascii="仿宋" w:eastAsia="仿宋" w:hAnsi="仿宋" w:cs="仿宋" w:hint="eastAsia"/>
                <w:bCs/>
                <w:sz w:val="24"/>
                <w:szCs w:val="24"/>
                <w:lang w:eastAsia="zh-CN"/>
              </w:rPr>
              <w:t>q3b=αLq3b/</w:t>
            </w:r>
            <w:proofErr w:type="spellStart"/>
            <w:r>
              <w:rPr>
                <w:rFonts w:ascii="仿宋" w:eastAsia="仿宋" w:hAnsi="仿宋" w:cs="仿宋" w:hint="eastAsia"/>
                <w:bCs/>
                <w:sz w:val="24"/>
                <w:szCs w:val="24"/>
                <w:lang w:eastAsia="zh-CN"/>
              </w:rPr>
              <w:t>Lw</w:t>
            </w:r>
            <w:proofErr w:type="spellEnd"/>
          </w:p>
          <w:p w14:paraId="29D2FC1A" w14:textId="77777777" w:rsidR="001E3E2B" w:rsidRDefault="00000000">
            <w:pPr>
              <w:spacing w:line="288" w:lineRule="auto"/>
              <w:ind w:firstLineChars="300" w:firstLine="720"/>
              <w:jc w:val="left"/>
              <w:rPr>
                <w:rFonts w:ascii="仿宋" w:eastAsia="仿宋" w:hAnsi="仿宋" w:cs="仿宋"/>
                <w:bCs/>
                <w:sz w:val="24"/>
                <w:szCs w:val="24"/>
                <w:lang w:eastAsia="zh-CN"/>
              </w:rPr>
            </w:pPr>
            <w:r>
              <w:rPr>
                <w:rFonts w:ascii="仿宋" w:eastAsia="仿宋" w:hAnsi="仿宋" w:cs="仿宋" w:hint="eastAsia"/>
                <w:bCs/>
                <w:sz w:val="24"/>
                <w:szCs w:val="24"/>
                <w:lang w:eastAsia="zh-CN"/>
              </w:rPr>
              <w:t>Lq3b--各层外围护墙体中，采用了保温一体化的墙体中心线长度之</w:t>
            </w:r>
            <w:proofErr w:type="gramStart"/>
            <w:r>
              <w:rPr>
                <w:rFonts w:ascii="仿宋" w:eastAsia="仿宋" w:hAnsi="仿宋" w:cs="仿宋" w:hint="eastAsia"/>
                <w:bCs/>
                <w:sz w:val="24"/>
                <w:szCs w:val="24"/>
                <w:lang w:eastAsia="zh-CN"/>
              </w:rPr>
              <w:t>和</w:t>
            </w:r>
            <w:proofErr w:type="gramEnd"/>
          </w:p>
          <w:p w14:paraId="1E1E40CC" w14:textId="77777777" w:rsidR="001E3E2B" w:rsidRDefault="00000000">
            <w:pPr>
              <w:spacing w:line="288" w:lineRule="auto"/>
              <w:ind w:firstLineChars="300" w:firstLine="720"/>
              <w:jc w:val="left"/>
              <w:rPr>
                <w:rFonts w:ascii="仿宋" w:eastAsia="仿宋" w:hAnsi="仿宋" w:cs="仿宋"/>
                <w:bCs/>
                <w:sz w:val="24"/>
                <w:szCs w:val="24"/>
                <w:lang w:eastAsia="zh-CN"/>
              </w:rPr>
            </w:pPr>
            <w:proofErr w:type="spellStart"/>
            <w:r>
              <w:rPr>
                <w:rFonts w:ascii="仿宋" w:eastAsia="仿宋" w:hAnsi="仿宋" w:cs="仿宋" w:hint="eastAsia"/>
                <w:bCs/>
                <w:sz w:val="24"/>
                <w:szCs w:val="24"/>
                <w:lang w:eastAsia="zh-CN"/>
              </w:rPr>
              <w:t>Lw</w:t>
            </w:r>
            <w:proofErr w:type="spellEnd"/>
            <w:r>
              <w:rPr>
                <w:rFonts w:ascii="仿宋" w:eastAsia="仿宋" w:hAnsi="仿宋" w:cs="仿宋" w:hint="eastAsia"/>
                <w:bCs/>
                <w:sz w:val="24"/>
                <w:szCs w:val="24"/>
                <w:lang w:eastAsia="zh-CN"/>
              </w:rPr>
              <w:t>--各层外围护墙体中心线长度之</w:t>
            </w:r>
            <w:proofErr w:type="gramStart"/>
            <w:r>
              <w:rPr>
                <w:rFonts w:ascii="仿宋" w:eastAsia="仿宋" w:hAnsi="仿宋" w:cs="仿宋" w:hint="eastAsia"/>
                <w:bCs/>
                <w:sz w:val="24"/>
                <w:szCs w:val="24"/>
                <w:lang w:eastAsia="zh-CN"/>
              </w:rPr>
              <w:t>和</w:t>
            </w:r>
            <w:proofErr w:type="gramEnd"/>
          </w:p>
          <w:p w14:paraId="09A8934D" w14:textId="77777777" w:rsidR="001E3E2B" w:rsidRDefault="00000000">
            <w:pPr>
              <w:spacing w:line="288" w:lineRule="auto"/>
              <w:ind w:firstLineChars="300" w:firstLine="720"/>
              <w:jc w:val="left"/>
              <w:rPr>
                <w:rFonts w:ascii="仿宋" w:eastAsia="仿宋" w:hAnsi="仿宋" w:cs="仿宋"/>
                <w:bCs/>
                <w:sz w:val="24"/>
                <w:szCs w:val="24"/>
                <w:lang w:eastAsia="zh-CN"/>
              </w:rPr>
            </w:pPr>
            <w:r>
              <w:rPr>
                <w:rFonts w:ascii="仿宋" w:eastAsia="仿宋" w:hAnsi="仿宋" w:cs="仿宋" w:hint="eastAsia"/>
                <w:bCs/>
                <w:sz w:val="24"/>
                <w:szCs w:val="24"/>
                <w:lang w:eastAsia="zh-CN"/>
              </w:rPr>
              <w:t>α--修正系数</w:t>
            </w:r>
          </w:p>
          <w:p w14:paraId="2327A580" w14:textId="77777777" w:rsidR="001E3E2B" w:rsidRDefault="00000000">
            <w:pPr>
              <w:spacing w:line="288" w:lineRule="auto"/>
              <w:jc w:val="left"/>
              <w:rPr>
                <w:rFonts w:ascii="仿宋" w:eastAsia="仿宋" w:hAnsi="仿宋" w:cs="仿宋"/>
                <w:bCs/>
                <w:sz w:val="24"/>
                <w:szCs w:val="24"/>
                <w:lang w:eastAsia="zh-CN"/>
              </w:rPr>
            </w:pPr>
            <w:r>
              <w:rPr>
                <w:rFonts w:ascii="仿宋" w:eastAsia="仿宋" w:hAnsi="仿宋" w:cs="仿宋" w:hint="eastAsia"/>
                <w:bCs/>
                <w:sz w:val="24"/>
                <w:szCs w:val="24"/>
                <w:lang w:eastAsia="zh-CN"/>
              </w:rPr>
              <w:t>注：1.本项外围护墙</w:t>
            </w:r>
            <w:proofErr w:type="gramStart"/>
            <w:r>
              <w:rPr>
                <w:rFonts w:ascii="仿宋" w:eastAsia="仿宋" w:hAnsi="仿宋" w:cs="仿宋" w:hint="eastAsia"/>
                <w:bCs/>
                <w:sz w:val="24"/>
                <w:szCs w:val="24"/>
                <w:lang w:eastAsia="zh-CN"/>
              </w:rPr>
              <w:t>体包括</w:t>
            </w:r>
            <w:proofErr w:type="gramEnd"/>
            <w:r>
              <w:rPr>
                <w:rFonts w:ascii="仿宋" w:eastAsia="仿宋" w:hAnsi="仿宋" w:cs="仿宋" w:hint="eastAsia"/>
                <w:bCs/>
                <w:sz w:val="24"/>
                <w:szCs w:val="24"/>
                <w:lang w:eastAsia="zh-CN"/>
              </w:rPr>
              <w:t>承重外围护墙体和非承重外围护墙体，其中非承重外围护墙体应采用非砌筑方式。</w:t>
            </w:r>
          </w:p>
          <w:p w14:paraId="4304DFA4" w14:textId="77777777" w:rsidR="001E3E2B" w:rsidRDefault="00000000">
            <w:pPr>
              <w:numPr>
                <w:ilvl w:val="0"/>
                <w:numId w:val="2"/>
              </w:num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承重外围护墙体应采用结构保温一体化措施；非承重外围护墙体应在工厂生产时或现场施工吊装前将保温复合在墙体中，如单元式幕墙、预制钢筋混凝土夹心保温墙板、自保温外墙板等。</w:t>
            </w:r>
          </w:p>
          <w:p w14:paraId="2D045CA3"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lastRenderedPageBreak/>
              <w:t>3. 采用框架式幕墙时，α为0.7</w:t>
            </w:r>
            <w:r>
              <w:rPr>
                <w:rFonts w:ascii="仿宋" w:eastAsia="仿宋" w:hAnsi="仿宋" w:cs="仿宋"/>
                <w:bCs/>
                <w:sz w:val="24"/>
                <w:szCs w:val="24"/>
                <w:lang w:eastAsia="zh-CN"/>
              </w:rPr>
              <w:t>。</w:t>
            </w:r>
          </w:p>
          <w:p w14:paraId="1B62ACB0"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4.计算墙体中心线长度时，可不扣除门窗洞口尺寸。</w:t>
            </w:r>
          </w:p>
          <w:p w14:paraId="33879CC0"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5.工业建筑中，当功能要求不设置外围护墙体时，本项不计分。</w:t>
            </w:r>
          </w:p>
          <w:p w14:paraId="74955028"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6.工业建筑中，当建筑功能对保温无要求时，本项按满分计算。</w:t>
            </w:r>
          </w:p>
        </w:tc>
      </w:tr>
      <w:tr w:rsidR="001E3E2B" w14:paraId="3005281D" w14:textId="77777777">
        <w:trPr>
          <w:jc w:val="center"/>
        </w:trPr>
        <w:tc>
          <w:tcPr>
            <w:tcW w:w="436" w:type="dxa"/>
            <w:vMerge/>
            <w:shd w:val="clear" w:color="auto" w:fill="auto"/>
            <w:vAlign w:val="center"/>
          </w:tcPr>
          <w:p w14:paraId="374B9CD7" w14:textId="77777777" w:rsidR="001E3E2B" w:rsidRDefault="001E3E2B">
            <w:pPr>
              <w:spacing w:line="288" w:lineRule="auto"/>
              <w:jc w:val="center"/>
              <w:rPr>
                <w:rFonts w:ascii="宋体" w:eastAsia="宋体" w:hAnsi="宋体" w:cs="宋体"/>
                <w:sz w:val="24"/>
                <w:szCs w:val="24"/>
                <w:lang w:eastAsia="zh-CN"/>
              </w:rPr>
            </w:pPr>
          </w:p>
        </w:tc>
        <w:tc>
          <w:tcPr>
            <w:tcW w:w="1678" w:type="dxa"/>
            <w:shd w:val="clear" w:color="auto" w:fill="auto"/>
            <w:vAlign w:val="center"/>
          </w:tcPr>
          <w:p w14:paraId="6ACCA9C9" w14:textId="77777777" w:rsidR="001E3E2B" w:rsidRDefault="00000000">
            <w:pPr>
              <w:spacing w:line="288" w:lineRule="auto"/>
              <w:jc w:val="center"/>
              <w:rPr>
                <w:rFonts w:ascii="仿宋" w:eastAsia="仿宋" w:hAnsi="仿宋" w:cs="仿宋"/>
                <w:bCs/>
                <w:sz w:val="24"/>
                <w:szCs w:val="24"/>
                <w:lang w:eastAsia="zh-CN"/>
              </w:rPr>
            </w:pPr>
            <w:r>
              <w:rPr>
                <w:rFonts w:ascii="仿宋" w:eastAsia="仿宋" w:hAnsi="仿宋" w:cs="仿宋" w:hint="eastAsia"/>
                <w:bCs/>
                <w:sz w:val="24"/>
                <w:szCs w:val="24"/>
                <w:lang w:eastAsia="zh-CN"/>
              </w:rPr>
              <w:t>外围护墙体装饰一体化q3c</w:t>
            </w:r>
          </w:p>
        </w:tc>
        <w:tc>
          <w:tcPr>
            <w:tcW w:w="6408" w:type="dxa"/>
            <w:shd w:val="clear" w:color="auto" w:fill="auto"/>
            <w:vAlign w:val="center"/>
          </w:tcPr>
          <w:p w14:paraId="489A8160" w14:textId="77777777" w:rsidR="001E3E2B" w:rsidRDefault="00000000">
            <w:pPr>
              <w:spacing w:line="288" w:lineRule="auto"/>
              <w:jc w:val="center"/>
              <w:rPr>
                <w:rFonts w:ascii="仿宋" w:eastAsia="仿宋" w:hAnsi="仿宋" w:cs="仿宋"/>
                <w:bCs/>
                <w:sz w:val="24"/>
                <w:szCs w:val="24"/>
                <w:lang w:eastAsia="zh-CN"/>
              </w:rPr>
            </w:pPr>
            <w:r>
              <w:rPr>
                <w:rFonts w:ascii="仿宋" w:eastAsia="仿宋" w:hAnsi="仿宋" w:cs="仿宋" w:hint="eastAsia"/>
                <w:bCs/>
                <w:sz w:val="24"/>
                <w:szCs w:val="24"/>
                <w:lang w:eastAsia="zh-CN"/>
              </w:rPr>
              <w:t>q3c=αLq3c/</w:t>
            </w:r>
            <w:proofErr w:type="spellStart"/>
            <w:r>
              <w:rPr>
                <w:rFonts w:ascii="仿宋" w:eastAsia="仿宋" w:hAnsi="仿宋" w:cs="仿宋" w:hint="eastAsia"/>
                <w:bCs/>
                <w:sz w:val="24"/>
                <w:szCs w:val="24"/>
                <w:lang w:eastAsia="zh-CN"/>
              </w:rPr>
              <w:t>Lw</w:t>
            </w:r>
            <w:proofErr w:type="spellEnd"/>
          </w:p>
          <w:p w14:paraId="6A62155E" w14:textId="77777777" w:rsidR="001E3E2B" w:rsidRDefault="00000000">
            <w:pPr>
              <w:spacing w:line="288" w:lineRule="auto"/>
              <w:ind w:firstLineChars="200" w:firstLine="480"/>
              <w:rPr>
                <w:rFonts w:ascii="仿宋" w:eastAsia="仿宋" w:hAnsi="仿宋" w:cs="仿宋"/>
                <w:bCs/>
                <w:sz w:val="24"/>
                <w:szCs w:val="24"/>
                <w:lang w:eastAsia="zh-CN"/>
              </w:rPr>
            </w:pPr>
            <w:r>
              <w:rPr>
                <w:rFonts w:ascii="仿宋" w:eastAsia="仿宋" w:hAnsi="仿宋" w:cs="仿宋" w:hint="eastAsia"/>
                <w:bCs/>
                <w:sz w:val="24"/>
                <w:szCs w:val="24"/>
                <w:lang w:eastAsia="zh-CN"/>
              </w:rPr>
              <w:t>Lq3c--各层外围护墙体中，采用了装饰一体化墙体中心线长度之</w:t>
            </w:r>
            <w:proofErr w:type="gramStart"/>
            <w:r>
              <w:rPr>
                <w:rFonts w:ascii="仿宋" w:eastAsia="仿宋" w:hAnsi="仿宋" w:cs="仿宋" w:hint="eastAsia"/>
                <w:bCs/>
                <w:sz w:val="24"/>
                <w:szCs w:val="24"/>
                <w:lang w:eastAsia="zh-CN"/>
              </w:rPr>
              <w:t>和</w:t>
            </w:r>
            <w:proofErr w:type="gramEnd"/>
          </w:p>
          <w:p w14:paraId="4FDA9AA7" w14:textId="77777777" w:rsidR="001E3E2B" w:rsidRDefault="00000000">
            <w:pPr>
              <w:spacing w:line="288" w:lineRule="auto"/>
              <w:ind w:firstLineChars="200" w:firstLine="480"/>
              <w:rPr>
                <w:rFonts w:ascii="仿宋" w:eastAsia="仿宋" w:hAnsi="仿宋" w:cs="仿宋"/>
                <w:bCs/>
                <w:sz w:val="24"/>
                <w:szCs w:val="24"/>
                <w:lang w:eastAsia="zh-CN"/>
              </w:rPr>
            </w:pPr>
            <w:proofErr w:type="spellStart"/>
            <w:r>
              <w:rPr>
                <w:rFonts w:ascii="仿宋" w:eastAsia="仿宋" w:hAnsi="仿宋" w:cs="仿宋" w:hint="eastAsia"/>
                <w:bCs/>
                <w:sz w:val="24"/>
                <w:szCs w:val="24"/>
                <w:lang w:eastAsia="zh-CN"/>
              </w:rPr>
              <w:t>Lw</w:t>
            </w:r>
            <w:proofErr w:type="spellEnd"/>
            <w:r>
              <w:rPr>
                <w:rFonts w:ascii="仿宋" w:eastAsia="仿宋" w:hAnsi="仿宋" w:cs="仿宋" w:hint="eastAsia"/>
                <w:bCs/>
                <w:sz w:val="24"/>
                <w:szCs w:val="24"/>
                <w:lang w:eastAsia="zh-CN"/>
              </w:rPr>
              <w:t>--各层外围护墙体中心线长度之</w:t>
            </w:r>
            <w:proofErr w:type="gramStart"/>
            <w:r>
              <w:rPr>
                <w:rFonts w:ascii="仿宋" w:eastAsia="仿宋" w:hAnsi="仿宋" w:cs="仿宋" w:hint="eastAsia"/>
                <w:bCs/>
                <w:sz w:val="24"/>
                <w:szCs w:val="24"/>
                <w:lang w:eastAsia="zh-CN"/>
              </w:rPr>
              <w:t>和</w:t>
            </w:r>
            <w:proofErr w:type="gramEnd"/>
          </w:p>
          <w:p w14:paraId="106BDAE7"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α--修正系数</w:t>
            </w:r>
          </w:p>
          <w:p w14:paraId="14B9886B" w14:textId="77777777" w:rsidR="001E3E2B" w:rsidRDefault="00000000">
            <w:pPr>
              <w:spacing w:line="288" w:lineRule="auto"/>
              <w:jc w:val="left"/>
              <w:rPr>
                <w:rFonts w:ascii="仿宋" w:eastAsia="仿宋" w:hAnsi="仿宋" w:cs="仿宋"/>
                <w:bCs/>
                <w:sz w:val="24"/>
                <w:szCs w:val="24"/>
                <w:lang w:eastAsia="zh-CN"/>
              </w:rPr>
            </w:pPr>
            <w:r>
              <w:rPr>
                <w:rFonts w:ascii="仿宋" w:eastAsia="仿宋" w:hAnsi="仿宋" w:cs="仿宋" w:hint="eastAsia"/>
                <w:bCs/>
                <w:sz w:val="24"/>
                <w:szCs w:val="24"/>
                <w:lang w:eastAsia="zh-CN"/>
              </w:rPr>
              <w:t>注：1.本项外围护墙</w:t>
            </w:r>
            <w:proofErr w:type="gramStart"/>
            <w:r>
              <w:rPr>
                <w:rFonts w:ascii="仿宋" w:eastAsia="仿宋" w:hAnsi="仿宋" w:cs="仿宋" w:hint="eastAsia"/>
                <w:bCs/>
                <w:sz w:val="24"/>
                <w:szCs w:val="24"/>
                <w:lang w:eastAsia="zh-CN"/>
              </w:rPr>
              <w:t>体包括</w:t>
            </w:r>
            <w:proofErr w:type="gramEnd"/>
            <w:r>
              <w:rPr>
                <w:rFonts w:ascii="仿宋" w:eastAsia="仿宋" w:hAnsi="仿宋" w:cs="仿宋" w:hint="eastAsia"/>
                <w:bCs/>
                <w:sz w:val="24"/>
                <w:szCs w:val="24"/>
                <w:lang w:eastAsia="zh-CN"/>
              </w:rPr>
              <w:t>承重外围护墙体和非承重外围护墙体，其中非承重外围护墙体应采用非砌筑方式。</w:t>
            </w:r>
          </w:p>
          <w:p w14:paraId="2CB322B3"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2.本项承重外围护墙体装饰一体化包括在承重墙体上采用干挂作业的装饰；非承重外围护墙体应在工厂生产时或现场施工吊装前将保温复合在墙体中，如单元式幕墙、预制钢筋混凝土夹心保温墙板、自保温墙板等。</w:t>
            </w:r>
          </w:p>
          <w:p w14:paraId="6F46FED9"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3. 采用框架式幕墙时，α为0.7</w:t>
            </w:r>
            <w:r>
              <w:rPr>
                <w:rFonts w:ascii="仿宋" w:eastAsia="仿宋" w:hAnsi="仿宋" w:cs="仿宋"/>
                <w:bCs/>
                <w:sz w:val="24"/>
                <w:szCs w:val="24"/>
                <w:lang w:eastAsia="zh-CN"/>
              </w:rPr>
              <w:t>。</w:t>
            </w:r>
          </w:p>
          <w:p w14:paraId="11ABB229"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4.计算时，可不扣除门窗洞口尺寸。</w:t>
            </w:r>
          </w:p>
          <w:p w14:paraId="02DE94F5"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5.工业建筑中，当功能要求不设置外围护墙体时，本项不计分。</w:t>
            </w:r>
          </w:p>
        </w:tc>
      </w:tr>
      <w:tr w:rsidR="001E3E2B" w14:paraId="0A2C3830" w14:textId="77777777">
        <w:trPr>
          <w:trHeight w:val="620"/>
          <w:jc w:val="center"/>
        </w:trPr>
        <w:tc>
          <w:tcPr>
            <w:tcW w:w="436" w:type="dxa"/>
            <w:vMerge w:val="restart"/>
            <w:shd w:val="clear" w:color="auto" w:fill="auto"/>
            <w:vAlign w:val="center"/>
          </w:tcPr>
          <w:p w14:paraId="50E0A15A" w14:textId="77777777" w:rsidR="001E3E2B" w:rsidRDefault="00000000">
            <w:pPr>
              <w:spacing w:line="288" w:lineRule="auto"/>
              <w:jc w:val="center"/>
              <w:rPr>
                <w:rFonts w:ascii="宋体" w:eastAsia="宋体" w:hAnsi="宋体" w:cs="宋体"/>
                <w:sz w:val="24"/>
                <w:szCs w:val="24"/>
                <w:lang w:eastAsia="zh-CN"/>
              </w:rPr>
            </w:pPr>
            <w:r>
              <w:rPr>
                <w:rFonts w:ascii="仿宋" w:eastAsia="仿宋" w:hAnsi="仿宋" w:cs="仿宋" w:hint="eastAsia"/>
                <w:sz w:val="24"/>
                <w:szCs w:val="24"/>
                <w:lang w:eastAsia="zh-CN"/>
              </w:rPr>
              <w:t>内装系统Q4</w:t>
            </w:r>
          </w:p>
        </w:tc>
        <w:tc>
          <w:tcPr>
            <w:tcW w:w="1678" w:type="dxa"/>
            <w:vMerge w:val="restart"/>
            <w:shd w:val="clear" w:color="auto" w:fill="auto"/>
            <w:vAlign w:val="center"/>
          </w:tcPr>
          <w:p w14:paraId="549AC8BE" w14:textId="77777777" w:rsidR="001E3E2B" w:rsidRDefault="00000000">
            <w:pPr>
              <w:widowControl/>
              <w:spacing w:line="288" w:lineRule="auto"/>
              <w:jc w:val="center"/>
              <w:textAlignment w:val="center"/>
              <w:rPr>
                <w:rFonts w:ascii="仿宋" w:eastAsia="仿宋" w:hAnsi="仿宋" w:cs="仿宋"/>
                <w:bCs/>
                <w:sz w:val="24"/>
                <w:szCs w:val="24"/>
                <w:lang w:eastAsia="zh-CN"/>
              </w:rPr>
            </w:pPr>
            <w:r>
              <w:rPr>
                <w:rFonts w:ascii="仿宋" w:eastAsia="仿宋" w:hAnsi="仿宋" w:cs="仿宋" w:hint="eastAsia"/>
                <w:bCs/>
                <w:sz w:val="24"/>
                <w:szCs w:val="24"/>
                <w:lang w:eastAsia="zh-CN"/>
              </w:rPr>
              <w:t>装修q4a</w:t>
            </w:r>
          </w:p>
        </w:tc>
        <w:tc>
          <w:tcPr>
            <w:tcW w:w="6408" w:type="dxa"/>
            <w:shd w:val="clear" w:color="auto" w:fill="auto"/>
            <w:vAlign w:val="center"/>
          </w:tcPr>
          <w:p w14:paraId="51141310" w14:textId="77777777" w:rsidR="001E3E2B" w:rsidRDefault="00000000">
            <w:pPr>
              <w:spacing w:line="288" w:lineRule="auto"/>
              <w:ind w:firstLineChars="200" w:firstLine="480"/>
              <w:jc w:val="left"/>
              <w:rPr>
                <w:rFonts w:ascii="仿宋" w:eastAsia="宋体" w:hAnsi="仿宋" w:cs="仿宋"/>
                <w:bCs/>
                <w:sz w:val="24"/>
                <w:szCs w:val="24"/>
                <w:lang w:eastAsia="zh-CN"/>
              </w:rPr>
            </w:pPr>
            <w:r>
              <w:rPr>
                <w:rFonts w:ascii="仿宋" w:eastAsia="仿宋" w:hAnsi="仿宋" w:cs="仿宋" w:hint="eastAsia"/>
                <w:bCs/>
                <w:sz w:val="24"/>
                <w:szCs w:val="24"/>
                <w:lang w:eastAsia="zh-CN"/>
              </w:rPr>
              <w:t>全面采用装配式装修指在公区采用装配式装修的基础上，户（室）内（不包括厨卫间）的固定面（含墙、顶、地）采用装配式装修的比例不小于60%。</w:t>
            </w:r>
          </w:p>
        </w:tc>
      </w:tr>
      <w:tr w:rsidR="001E3E2B" w14:paraId="1151EA63" w14:textId="77777777">
        <w:trPr>
          <w:trHeight w:val="620"/>
          <w:jc w:val="center"/>
        </w:trPr>
        <w:tc>
          <w:tcPr>
            <w:tcW w:w="436" w:type="dxa"/>
            <w:vMerge/>
            <w:shd w:val="clear" w:color="auto" w:fill="auto"/>
            <w:vAlign w:val="center"/>
          </w:tcPr>
          <w:p w14:paraId="5D744813" w14:textId="77777777" w:rsidR="001E3E2B" w:rsidRDefault="001E3E2B">
            <w:pPr>
              <w:spacing w:line="288" w:lineRule="auto"/>
              <w:jc w:val="left"/>
              <w:rPr>
                <w:lang w:eastAsia="zh-CN"/>
              </w:rPr>
            </w:pPr>
          </w:p>
        </w:tc>
        <w:tc>
          <w:tcPr>
            <w:tcW w:w="1678" w:type="dxa"/>
            <w:vMerge/>
            <w:shd w:val="clear" w:color="auto" w:fill="auto"/>
            <w:vAlign w:val="center"/>
          </w:tcPr>
          <w:p w14:paraId="50FDFB69" w14:textId="77777777" w:rsidR="001E3E2B" w:rsidRDefault="001E3E2B">
            <w:pPr>
              <w:spacing w:line="288" w:lineRule="auto"/>
              <w:jc w:val="left"/>
              <w:rPr>
                <w:lang w:eastAsia="zh-CN"/>
              </w:rPr>
            </w:pPr>
          </w:p>
        </w:tc>
        <w:tc>
          <w:tcPr>
            <w:tcW w:w="6408" w:type="dxa"/>
            <w:shd w:val="clear" w:color="auto" w:fill="auto"/>
            <w:vAlign w:val="center"/>
          </w:tcPr>
          <w:p w14:paraId="3AA2C44F"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全装修指户（室）内及公区所有固定面（包括厨卫间）均完成装修。不限定装修方法。</w:t>
            </w:r>
          </w:p>
        </w:tc>
      </w:tr>
      <w:tr w:rsidR="001E3E2B" w14:paraId="02650826" w14:textId="77777777">
        <w:trPr>
          <w:trHeight w:val="620"/>
          <w:jc w:val="center"/>
        </w:trPr>
        <w:tc>
          <w:tcPr>
            <w:tcW w:w="436" w:type="dxa"/>
            <w:vMerge/>
            <w:shd w:val="clear" w:color="auto" w:fill="auto"/>
            <w:vAlign w:val="center"/>
          </w:tcPr>
          <w:p w14:paraId="0E9989B8" w14:textId="77777777" w:rsidR="001E3E2B" w:rsidRDefault="001E3E2B">
            <w:pPr>
              <w:spacing w:line="288" w:lineRule="auto"/>
              <w:jc w:val="left"/>
              <w:rPr>
                <w:rFonts w:ascii="仿宋" w:eastAsia="仿宋" w:hAnsi="仿宋" w:cs="仿宋"/>
                <w:bCs/>
                <w:sz w:val="24"/>
                <w:szCs w:val="24"/>
                <w:lang w:eastAsia="zh-CN"/>
              </w:rPr>
            </w:pPr>
          </w:p>
        </w:tc>
        <w:tc>
          <w:tcPr>
            <w:tcW w:w="1678" w:type="dxa"/>
            <w:vMerge/>
            <w:shd w:val="clear" w:color="auto" w:fill="auto"/>
            <w:vAlign w:val="center"/>
          </w:tcPr>
          <w:p w14:paraId="334522B3" w14:textId="77777777" w:rsidR="001E3E2B" w:rsidRDefault="001E3E2B">
            <w:pPr>
              <w:spacing w:line="288" w:lineRule="auto"/>
              <w:jc w:val="left"/>
              <w:rPr>
                <w:rFonts w:ascii="仿宋" w:eastAsia="仿宋" w:hAnsi="仿宋" w:cs="仿宋"/>
                <w:bCs/>
                <w:sz w:val="24"/>
                <w:szCs w:val="24"/>
                <w:lang w:eastAsia="zh-CN"/>
              </w:rPr>
            </w:pPr>
          </w:p>
        </w:tc>
        <w:tc>
          <w:tcPr>
            <w:tcW w:w="6408" w:type="dxa"/>
            <w:shd w:val="clear" w:color="auto" w:fill="auto"/>
            <w:vAlign w:val="center"/>
          </w:tcPr>
          <w:p w14:paraId="7E50F21C"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公区装配式装修指公共区域（楼梯间、管井等辅助区域不计入）的墙面和顶面均采用装配式装修</w:t>
            </w:r>
            <w:r>
              <w:rPr>
                <w:rFonts w:eastAsia="宋体" w:hint="eastAsia"/>
                <w:lang w:eastAsia="zh-CN"/>
              </w:rPr>
              <w:t>。</w:t>
            </w:r>
          </w:p>
        </w:tc>
      </w:tr>
      <w:tr w:rsidR="001E3E2B" w14:paraId="659B076B" w14:textId="77777777">
        <w:trPr>
          <w:jc w:val="center"/>
        </w:trPr>
        <w:tc>
          <w:tcPr>
            <w:tcW w:w="436" w:type="dxa"/>
            <w:vMerge/>
            <w:shd w:val="clear" w:color="auto" w:fill="auto"/>
            <w:vAlign w:val="center"/>
          </w:tcPr>
          <w:p w14:paraId="78F64389" w14:textId="77777777" w:rsidR="001E3E2B" w:rsidRDefault="001E3E2B">
            <w:pPr>
              <w:spacing w:line="288" w:lineRule="auto"/>
              <w:jc w:val="center"/>
              <w:rPr>
                <w:rFonts w:ascii="宋体" w:eastAsia="宋体" w:hAnsi="宋体" w:cs="宋体"/>
                <w:sz w:val="24"/>
                <w:szCs w:val="24"/>
                <w:lang w:eastAsia="zh-CN"/>
              </w:rPr>
            </w:pPr>
          </w:p>
        </w:tc>
        <w:tc>
          <w:tcPr>
            <w:tcW w:w="1678" w:type="dxa"/>
            <w:shd w:val="clear" w:color="auto" w:fill="auto"/>
            <w:vAlign w:val="center"/>
          </w:tcPr>
          <w:p w14:paraId="1A89E5A5" w14:textId="77777777" w:rsidR="001E3E2B" w:rsidRDefault="00000000">
            <w:pPr>
              <w:spacing w:line="288" w:lineRule="auto"/>
              <w:jc w:val="center"/>
              <w:rPr>
                <w:rFonts w:ascii="仿宋" w:eastAsia="仿宋" w:hAnsi="仿宋" w:cs="仿宋"/>
                <w:bCs/>
                <w:sz w:val="24"/>
                <w:szCs w:val="24"/>
              </w:rPr>
            </w:pPr>
            <w:proofErr w:type="spellStart"/>
            <w:r>
              <w:rPr>
                <w:rFonts w:ascii="仿宋" w:eastAsia="仿宋" w:hAnsi="仿宋" w:cs="仿宋" w:hint="eastAsia"/>
                <w:bCs/>
                <w:sz w:val="24"/>
                <w:szCs w:val="24"/>
              </w:rPr>
              <w:t>内隔墙非砌筑</w:t>
            </w:r>
            <w:proofErr w:type="spellEnd"/>
          </w:p>
          <w:p w14:paraId="373BB3B3" w14:textId="77777777" w:rsidR="001E3E2B" w:rsidRDefault="00000000">
            <w:pPr>
              <w:spacing w:line="288" w:lineRule="auto"/>
              <w:jc w:val="center"/>
              <w:rPr>
                <w:rFonts w:ascii="仿宋" w:eastAsia="仿宋" w:hAnsi="仿宋" w:cs="仿宋"/>
                <w:bCs/>
                <w:sz w:val="24"/>
                <w:szCs w:val="24"/>
                <w:lang w:eastAsia="zh-CN"/>
              </w:rPr>
            </w:pPr>
            <w:r>
              <w:rPr>
                <w:rFonts w:ascii="仿宋" w:eastAsia="仿宋" w:hAnsi="仿宋" w:cs="仿宋" w:hint="eastAsia"/>
                <w:bCs/>
                <w:sz w:val="24"/>
                <w:szCs w:val="24"/>
                <w:lang w:eastAsia="zh-CN"/>
              </w:rPr>
              <w:t>q4b</w:t>
            </w:r>
          </w:p>
        </w:tc>
        <w:tc>
          <w:tcPr>
            <w:tcW w:w="6408" w:type="dxa"/>
            <w:shd w:val="clear" w:color="auto" w:fill="auto"/>
            <w:vAlign w:val="center"/>
          </w:tcPr>
          <w:p w14:paraId="08699BD1" w14:textId="77777777" w:rsidR="001E3E2B" w:rsidRDefault="00000000">
            <w:pPr>
              <w:spacing w:line="288" w:lineRule="auto"/>
              <w:jc w:val="center"/>
              <w:rPr>
                <w:rFonts w:ascii="仿宋" w:eastAsia="仿宋" w:hAnsi="仿宋" w:cs="仿宋"/>
                <w:bCs/>
                <w:sz w:val="24"/>
                <w:szCs w:val="24"/>
                <w:lang w:eastAsia="zh-CN"/>
              </w:rPr>
            </w:pPr>
            <w:r>
              <w:rPr>
                <w:rFonts w:ascii="仿宋" w:eastAsia="仿宋" w:hAnsi="仿宋" w:cs="仿宋" w:hint="eastAsia"/>
                <w:bCs/>
                <w:sz w:val="24"/>
                <w:szCs w:val="24"/>
                <w:lang w:eastAsia="zh-CN"/>
              </w:rPr>
              <w:t>q4b=Lq4b/Ln</w:t>
            </w:r>
          </w:p>
          <w:p w14:paraId="568B66D5" w14:textId="77777777" w:rsidR="001E3E2B" w:rsidRDefault="00000000">
            <w:pPr>
              <w:spacing w:line="288" w:lineRule="auto"/>
              <w:ind w:firstLineChars="300" w:firstLine="720"/>
              <w:jc w:val="left"/>
              <w:rPr>
                <w:rFonts w:ascii="仿宋" w:eastAsia="仿宋" w:hAnsi="仿宋" w:cs="仿宋"/>
                <w:bCs/>
                <w:sz w:val="24"/>
                <w:szCs w:val="24"/>
                <w:lang w:eastAsia="zh-CN"/>
              </w:rPr>
            </w:pPr>
            <w:r>
              <w:rPr>
                <w:rFonts w:ascii="仿宋" w:eastAsia="仿宋" w:hAnsi="仿宋" w:cs="仿宋" w:hint="eastAsia"/>
                <w:bCs/>
                <w:sz w:val="24"/>
                <w:szCs w:val="24"/>
                <w:lang w:eastAsia="zh-CN"/>
              </w:rPr>
              <w:t>Lq4b--各层非砌筑内隔墙墙体中心线长度之</w:t>
            </w:r>
            <w:proofErr w:type="gramStart"/>
            <w:r>
              <w:rPr>
                <w:rFonts w:ascii="仿宋" w:eastAsia="仿宋" w:hAnsi="仿宋" w:cs="仿宋" w:hint="eastAsia"/>
                <w:bCs/>
                <w:sz w:val="24"/>
                <w:szCs w:val="24"/>
                <w:lang w:eastAsia="zh-CN"/>
              </w:rPr>
              <w:t>和</w:t>
            </w:r>
            <w:proofErr w:type="gramEnd"/>
          </w:p>
          <w:p w14:paraId="3CF4E547" w14:textId="77777777" w:rsidR="001E3E2B" w:rsidRDefault="00000000">
            <w:pPr>
              <w:spacing w:line="288" w:lineRule="auto"/>
              <w:ind w:firstLineChars="400" w:firstLine="960"/>
              <w:jc w:val="left"/>
              <w:rPr>
                <w:rFonts w:ascii="仿宋" w:eastAsia="仿宋" w:hAnsi="仿宋" w:cs="仿宋"/>
                <w:bCs/>
                <w:sz w:val="24"/>
                <w:szCs w:val="24"/>
                <w:lang w:eastAsia="zh-CN"/>
              </w:rPr>
            </w:pPr>
            <w:r>
              <w:rPr>
                <w:rFonts w:ascii="仿宋" w:eastAsia="仿宋" w:hAnsi="仿宋" w:cs="仿宋" w:hint="eastAsia"/>
                <w:bCs/>
                <w:sz w:val="24"/>
                <w:szCs w:val="24"/>
                <w:lang w:eastAsia="zh-CN"/>
              </w:rPr>
              <w:t>Ln--各层内隔墙墙体中心线长度之</w:t>
            </w:r>
            <w:proofErr w:type="gramStart"/>
            <w:r>
              <w:rPr>
                <w:rFonts w:ascii="仿宋" w:eastAsia="仿宋" w:hAnsi="仿宋" w:cs="仿宋" w:hint="eastAsia"/>
                <w:bCs/>
                <w:sz w:val="24"/>
                <w:szCs w:val="24"/>
                <w:lang w:eastAsia="zh-CN"/>
              </w:rPr>
              <w:t>和</w:t>
            </w:r>
            <w:proofErr w:type="gramEnd"/>
          </w:p>
          <w:p w14:paraId="1A0C9DDA" w14:textId="77777777" w:rsidR="001E3E2B" w:rsidRDefault="00000000">
            <w:pPr>
              <w:spacing w:line="288" w:lineRule="auto"/>
              <w:jc w:val="left"/>
              <w:rPr>
                <w:rFonts w:ascii="仿宋" w:eastAsia="仿宋" w:hAnsi="仿宋" w:cs="仿宋"/>
                <w:bCs/>
                <w:sz w:val="24"/>
                <w:szCs w:val="24"/>
                <w:lang w:eastAsia="zh-CN"/>
              </w:rPr>
            </w:pPr>
            <w:r>
              <w:rPr>
                <w:rFonts w:ascii="仿宋" w:eastAsia="仿宋" w:hAnsi="仿宋" w:cs="仿宋" w:hint="eastAsia"/>
                <w:bCs/>
                <w:sz w:val="24"/>
                <w:szCs w:val="24"/>
                <w:lang w:eastAsia="zh-CN"/>
              </w:rPr>
              <w:t>注：1.计算墙体中心线长度时，可不扣除门窗洞口尺寸。</w:t>
            </w:r>
          </w:p>
          <w:p w14:paraId="71106B7D"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2.湿法作业的各类隔墙（如现浇混凝土隔墙）不能纳入Lq4b计算。</w:t>
            </w:r>
          </w:p>
          <w:p w14:paraId="1DF89C90"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3.非砌筑内隔墙中,宽度不大于200mm的构造柱纳入Lq4b计算。</w:t>
            </w:r>
          </w:p>
        </w:tc>
      </w:tr>
      <w:tr w:rsidR="001E3E2B" w14:paraId="15379F72" w14:textId="77777777">
        <w:trPr>
          <w:trHeight w:val="1233"/>
          <w:jc w:val="center"/>
        </w:trPr>
        <w:tc>
          <w:tcPr>
            <w:tcW w:w="436" w:type="dxa"/>
            <w:vMerge/>
            <w:shd w:val="clear" w:color="auto" w:fill="auto"/>
            <w:vAlign w:val="center"/>
          </w:tcPr>
          <w:p w14:paraId="07787C2D" w14:textId="77777777" w:rsidR="001E3E2B" w:rsidRDefault="001E3E2B">
            <w:pPr>
              <w:spacing w:line="288" w:lineRule="auto"/>
              <w:jc w:val="center"/>
              <w:rPr>
                <w:rFonts w:ascii="宋体" w:eastAsia="宋体" w:hAnsi="宋体" w:cs="宋体"/>
                <w:sz w:val="24"/>
                <w:szCs w:val="24"/>
                <w:lang w:eastAsia="zh-CN"/>
              </w:rPr>
            </w:pPr>
          </w:p>
        </w:tc>
        <w:tc>
          <w:tcPr>
            <w:tcW w:w="1678" w:type="dxa"/>
            <w:shd w:val="clear" w:color="auto" w:fill="auto"/>
            <w:vAlign w:val="center"/>
          </w:tcPr>
          <w:p w14:paraId="344077D5" w14:textId="77777777" w:rsidR="001E3E2B" w:rsidRDefault="00000000">
            <w:pPr>
              <w:spacing w:line="288" w:lineRule="auto"/>
              <w:jc w:val="center"/>
              <w:rPr>
                <w:rFonts w:ascii="仿宋" w:eastAsia="仿宋" w:hAnsi="仿宋" w:cs="仿宋"/>
                <w:bCs/>
                <w:sz w:val="24"/>
                <w:szCs w:val="24"/>
                <w:lang w:eastAsia="zh-CN"/>
              </w:rPr>
            </w:pPr>
            <w:r>
              <w:rPr>
                <w:rFonts w:ascii="仿宋" w:eastAsia="仿宋" w:hAnsi="仿宋" w:cs="仿宋" w:hint="eastAsia"/>
                <w:bCs/>
                <w:sz w:val="24"/>
                <w:szCs w:val="24"/>
                <w:lang w:eastAsia="zh-CN"/>
              </w:rPr>
              <w:t>厨房采用装配式装修q4c</w:t>
            </w:r>
          </w:p>
        </w:tc>
        <w:tc>
          <w:tcPr>
            <w:tcW w:w="6408" w:type="dxa"/>
            <w:shd w:val="clear" w:color="auto" w:fill="auto"/>
            <w:vAlign w:val="center"/>
          </w:tcPr>
          <w:p w14:paraId="2841E3AC" w14:textId="77777777" w:rsidR="001E3E2B" w:rsidRDefault="00000000">
            <w:pPr>
              <w:spacing w:line="288" w:lineRule="auto"/>
              <w:jc w:val="center"/>
              <w:rPr>
                <w:rFonts w:ascii="仿宋" w:eastAsia="仿宋" w:hAnsi="仿宋" w:cs="仿宋"/>
                <w:bCs/>
                <w:sz w:val="24"/>
                <w:szCs w:val="24"/>
                <w:lang w:eastAsia="zh-CN"/>
              </w:rPr>
            </w:pPr>
            <w:r>
              <w:rPr>
                <w:rFonts w:ascii="仿宋" w:eastAsia="仿宋" w:hAnsi="仿宋" w:cs="仿宋" w:hint="eastAsia"/>
                <w:bCs/>
                <w:sz w:val="24"/>
                <w:szCs w:val="24"/>
                <w:lang w:eastAsia="zh-CN"/>
              </w:rPr>
              <w:t>q4c=Aq4c/Ac</w:t>
            </w:r>
          </w:p>
          <w:p w14:paraId="02C8074B" w14:textId="77777777" w:rsidR="001E3E2B" w:rsidRDefault="00000000">
            <w:pPr>
              <w:spacing w:line="288" w:lineRule="auto"/>
              <w:rPr>
                <w:rFonts w:ascii="仿宋" w:eastAsia="仿宋" w:hAnsi="仿宋" w:cs="仿宋"/>
                <w:bCs/>
                <w:sz w:val="24"/>
                <w:szCs w:val="24"/>
                <w:lang w:eastAsia="zh-CN"/>
              </w:rPr>
            </w:pPr>
            <w:r>
              <w:rPr>
                <w:rFonts w:ascii="仿宋" w:eastAsia="仿宋" w:hAnsi="仿宋" w:cs="仿宋" w:hint="eastAsia"/>
                <w:bCs/>
                <w:sz w:val="24"/>
                <w:szCs w:val="24"/>
                <w:lang w:eastAsia="zh-CN"/>
              </w:rPr>
              <w:t>Aq4c--各层厨房采用装配式装修的内表面积之</w:t>
            </w:r>
            <w:proofErr w:type="gramStart"/>
            <w:r>
              <w:rPr>
                <w:rFonts w:ascii="仿宋" w:eastAsia="仿宋" w:hAnsi="仿宋" w:cs="仿宋" w:hint="eastAsia"/>
                <w:bCs/>
                <w:sz w:val="24"/>
                <w:szCs w:val="24"/>
                <w:lang w:eastAsia="zh-CN"/>
              </w:rPr>
              <w:t>和</w:t>
            </w:r>
            <w:proofErr w:type="gramEnd"/>
          </w:p>
          <w:p w14:paraId="4ECC7880" w14:textId="77777777" w:rsidR="001E3E2B" w:rsidRDefault="00000000">
            <w:pPr>
              <w:spacing w:line="288" w:lineRule="auto"/>
              <w:ind w:firstLineChars="400" w:firstLine="960"/>
              <w:rPr>
                <w:rFonts w:ascii="Arial" w:eastAsia="仿宋" w:hAnsi="Arial" w:cs="Arial"/>
                <w:bCs/>
                <w:sz w:val="24"/>
                <w:szCs w:val="24"/>
                <w:lang w:eastAsia="zh-CN"/>
              </w:rPr>
            </w:pPr>
            <w:r>
              <w:rPr>
                <w:rFonts w:ascii="仿宋" w:eastAsia="仿宋" w:hAnsi="仿宋" w:cs="仿宋" w:hint="eastAsia"/>
                <w:bCs/>
                <w:sz w:val="24"/>
                <w:szCs w:val="24"/>
                <w:lang w:eastAsia="zh-CN"/>
              </w:rPr>
              <w:t>Ac  --各层厨房内表面积之和</w:t>
            </w:r>
          </w:p>
        </w:tc>
      </w:tr>
      <w:tr w:rsidR="001E3E2B" w14:paraId="1F649B2B" w14:textId="77777777">
        <w:trPr>
          <w:trHeight w:val="1207"/>
          <w:jc w:val="center"/>
        </w:trPr>
        <w:tc>
          <w:tcPr>
            <w:tcW w:w="436" w:type="dxa"/>
            <w:vMerge/>
            <w:shd w:val="clear" w:color="auto" w:fill="auto"/>
            <w:vAlign w:val="center"/>
          </w:tcPr>
          <w:p w14:paraId="11EC93D6" w14:textId="77777777" w:rsidR="001E3E2B" w:rsidRDefault="001E3E2B">
            <w:pPr>
              <w:spacing w:line="288" w:lineRule="auto"/>
              <w:jc w:val="center"/>
              <w:rPr>
                <w:rFonts w:ascii="宋体" w:eastAsia="宋体" w:hAnsi="宋体" w:cs="宋体"/>
                <w:sz w:val="24"/>
                <w:szCs w:val="24"/>
                <w:lang w:eastAsia="zh-CN"/>
              </w:rPr>
            </w:pPr>
          </w:p>
        </w:tc>
        <w:tc>
          <w:tcPr>
            <w:tcW w:w="1678" w:type="dxa"/>
            <w:shd w:val="clear" w:color="auto" w:fill="auto"/>
            <w:vAlign w:val="center"/>
          </w:tcPr>
          <w:p w14:paraId="3BF02DCB" w14:textId="77777777" w:rsidR="001E3E2B" w:rsidRDefault="00000000">
            <w:pPr>
              <w:spacing w:line="288" w:lineRule="auto"/>
              <w:jc w:val="center"/>
              <w:rPr>
                <w:rFonts w:ascii="仿宋" w:eastAsia="仿宋" w:hAnsi="仿宋" w:cs="仿宋"/>
                <w:bCs/>
                <w:sz w:val="24"/>
                <w:szCs w:val="24"/>
                <w:lang w:eastAsia="zh-CN"/>
              </w:rPr>
            </w:pPr>
            <w:r>
              <w:rPr>
                <w:rFonts w:ascii="仿宋" w:eastAsia="仿宋" w:hAnsi="仿宋" w:cs="仿宋" w:hint="eastAsia"/>
                <w:bCs/>
                <w:sz w:val="24"/>
                <w:szCs w:val="24"/>
                <w:lang w:eastAsia="zh-CN"/>
              </w:rPr>
              <w:t>卫生间采用装配式装修q4d</w:t>
            </w:r>
          </w:p>
        </w:tc>
        <w:tc>
          <w:tcPr>
            <w:tcW w:w="6408" w:type="dxa"/>
            <w:shd w:val="clear" w:color="auto" w:fill="auto"/>
            <w:vAlign w:val="center"/>
          </w:tcPr>
          <w:p w14:paraId="08198F4E" w14:textId="77777777" w:rsidR="001E3E2B" w:rsidRDefault="00000000">
            <w:pPr>
              <w:spacing w:line="288" w:lineRule="auto"/>
              <w:jc w:val="center"/>
              <w:rPr>
                <w:rFonts w:ascii="仿宋" w:eastAsia="仿宋" w:hAnsi="仿宋" w:cs="仿宋"/>
                <w:bCs/>
                <w:sz w:val="24"/>
                <w:szCs w:val="24"/>
                <w:lang w:eastAsia="zh-CN"/>
              </w:rPr>
            </w:pPr>
            <w:r>
              <w:rPr>
                <w:rFonts w:ascii="仿宋" w:eastAsia="仿宋" w:hAnsi="仿宋" w:cs="仿宋" w:hint="eastAsia"/>
                <w:bCs/>
                <w:sz w:val="24"/>
                <w:szCs w:val="24"/>
                <w:lang w:eastAsia="zh-CN"/>
              </w:rPr>
              <w:t>q4d=A4d/Aw</w:t>
            </w:r>
          </w:p>
          <w:p w14:paraId="579B4C8C" w14:textId="77777777" w:rsidR="001E3E2B" w:rsidRDefault="00000000">
            <w:pPr>
              <w:spacing w:line="288" w:lineRule="auto"/>
              <w:rPr>
                <w:rFonts w:ascii="仿宋" w:eastAsia="仿宋" w:hAnsi="仿宋" w:cs="仿宋"/>
                <w:bCs/>
                <w:sz w:val="24"/>
                <w:szCs w:val="24"/>
                <w:lang w:eastAsia="zh-CN"/>
              </w:rPr>
            </w:pPr>
            <w:r>
              <w:rPr>
                <w:rFonts w:ascii="仿宋" w:eastAsia="仿宋" w:hAnsi="仿宋" w:cs="仿宋" w:hint="eastAsia"/>
                <w:bCs/>
                <w:sz w:val="24"/>
                <w:szCs w:val="24"/>
                <w:lang w:eastAsia="zh-CN"/>
              </w:rPr>
              <w:t>A4d--各层卫生间采用装配式装修的内表面积之</w:t>
            </w:r>
            <w:proofErr w:type="gramStart"/>
            <w:r>
              <w:rPr>
                <w:rFonts w:ascii="仿宋" w:eastAsia="仿宋" w:hAnsi="仿宋" w:cs="仿宋" w:hint="eastAsia"/>
                <w:bCs/>
                <w:sz w:val="24"/>
                <w:szCs w:val="24"/>
                <w:lang w:eastAsia="zh-CN"/>
              </w:rPr>
              <w:t>和</w:t>
            </w:r>
            <w:proofErr w:type="gramEnd"/>
          </w:p>
          <w:p w14:paraId="7BD46CF3" w14:textId="77777777" w:rsidR="001E3E2B" w:rsidRDefault="00000000">
            <w:pPr>
              <w:spacing w:line="288" w:lineRule="auto"/>
              <w:ind w:firstLineChars="400" w:firstLine="960"/>
              <w:rPr>
                <w:rFonts w:ascii="仿宋" w:eastAsia="仿宋" w:hAnsi="仿宋" w:cs="仿宋"/>
                <w:bCs/>
                <w:sz w:val="24"/>
                <w:szCs w:val="24"/>
                <w:lang w:eastAsia="zh-CN"/>
              </w:rPr>
            </w:pPr>
            <w:r>
              <w:rPr>
                <w:rFonts w:ascii="仿宋" w:eastAsia="仿宋" w:hAnsi="仿宋" w:cs="仿宋" w:hint="eastAsia"/>
                <w:bCs/>
                <w:sz w:val="24"/>
                <w:szCs w:val="24"/>
                <w:lang w:eastAsia="zh-CN"/>
              </w:rPr>
              <w:t>Aw--各层卫生间内表面积之和</w:t>
            </w:r>
          </w:p>
        </w:tc>
      </w:tr>
      <w:tr w:rsidR="001E3E2B" w14:paraId="7E75DB75" w14:textId="77777777">
        <w:trPr>
          <w:trHeight w:val="2853"/>
          <w:jc w:val="center"/>
        </w:trPr>
        <w:tc>
          <w:tcPr>
            <w:tcW w:w="436" w:type="dxa"/>
            <w:shd w:val="clear" w:color="auto" w:fill="auto"/>
            <w:vAlign w:val="center"/>
          </w:tcPr>
          <w:p w14:paraId="71A181E2" w14:textId="77777777" w:rsidR="001E3E2B" w:rsidRDefault="00000000">
            <w:pPr>
              <w:spacing w:line="288" w:lineRule="auto"/>
              <w:jc w:val="center"/>
              <w:rPr>
                <w:rFonts w:ascii="仿宋" w:eastAsia="仿宋" w:hAnsi="仿宋" w:cs="仿宋"/>
                <w:bCs/>
                <w:sz w:val="24"/>
                <w:szCs w:val="24"/>
              </w:rPr>
            </w:pPr>
            <w:proofErr w:type="spellStart"/>
            <w:r>
              <w:rPr>
                <w:rFonts w:ascii="仿宋" w:eastAsia="仿宋" w:hAnsi="仿宋" w:cs="仿宋" w:hint="eastAsia"/>
                <w:bCs/>
                <w:sz w:val="24"/>
                <w:szCs w:val="24"/>
              </w:rPr>
              <w:t>管线</w:t>
            </w:r>
            <w:proofErr w:type="spellEnd"/>
            <w:r>
              <w:rPr>
                <w:rFonts w:ascii="仿宋" w:eastAsia="仿宋" w:hAnsi="仿宋" w:cs="仿宋" w:hint="eastAsia"/>
                <w:bCs/>
                <w:sz w:val="24"/>
                <w:szCs w:val="24"/>
                <w:lang w:eastAsia="zh-CN"/>
              </w:rPr>
              <w:t>系统</w:t>
            </w:r>
          </w:p>
          <w:p w14:paraId="5C009CF5" w14:textId="77777777" w:rsidR="001E3E2B" w:rsidRDefault="00000000">
            <w:pPr>
              <w:spacing w:line="288" w:lineRule="auto"/>
              <w:jc w:val="center"/>
              <w:rPr>
                <w:rFonts w:ascii="宋体" w:eastAsia="宋体" w:hAnsi="宋体" w:cs="宋体"/>
                <w:sz w:val="24"/>
                <w:szCs w:val="24"/>
                <w:lang w:eastAsia="zh-CN"/>
              </w:rPr>
            </w:pPr>
            <w:r>
              <w:rPr>
                <w:rFonts w:ascii="仿宋" w:eastAsia="仿宋" w:hAnsi="仿宋" w:cs="仿宋" w:hint="eastAsia"/>
                <w:bCs/>
                <w:sz w:val="24"/>
                <w:szCs w:val="24"/>
                <w:lang w:eastAsia="zh-CN"/>
              </w:rPr>
              <w:t>Q5</w:t>
            </w:r>
          </w:p>
        </w:tc>
        <w:tc>
          <w:tcPr>
            <w:tcW w:w="1678" w:type="dxa"/>
            <w:shd w:val="clear" w:color="auto" w:fill="auto"/>
            <w:vAlign w:val="center"/>
          </w:tcPr>
          <w:p w14:paraId="1E924589" w14:textId="77777777" w:rsidR="001E3E2B" w:rsidRDefault="00000000">
            <w:pPr>
              <w:spacing w:line="288" w:lineRule="auto"/>
              <w:jc w:val="center"/>
              <w:rPr>
                <w:rFonts w:ascii="仿宋" w:eastAsia="仿宋" w:hAnsi="仿宋" w:cs="仿宋"/>
                <w:bCs/>
                <w:sz w:val="24"/>
                <w:szCs w:val="24"/>
                <w:lang w:eastAsia="zh-CN"/>
              </w:rPr>
            </w:pPr>
            <w:r>
              <w:rPr>
                <w:rFonts w:ascii="仿宋" w:eastAsia="仿宋" w:hAnsi="仿宋" w:cs="仿宋" w:hint="eastAsia"/>
                <w:bCs/>
                <w:sz w:val="24"/>
                <w:szCs w:val="24"/>
                <w:lang w:eastAsia="zh-CN"/>
              </w:rPr>
              <w:t>与结构体</w:t>
            </w:r>
            <w:proofErr w:type="spellStart"/>
            <w:r>
              <w:rPr>
                <w:rFonts w:ascii="仿宋" w:eastAsia="仿宋" w:hAnsi="仿宋" w:cs="仿宋" w:hint="eastAsia"/>
                <w:bCs/>
                <w:sz w:val="24"/>
                <w:szCs w:val="24"/>
              </w:rPr>
              <w:t>分离</w:t>
            </w:r>
            <w:proofErr w:type="spellEnd"/>
            <w:r>
              <w:rPr>
                <w:rFonts w:ascii="仿宋" w:eastAsia="仿宋" w:hAnsi="仿宋" w:cs="仿宋" w:hint="eastAsia"/>
                <w:bCs/>
                <w:sz w:val="24"/>
                <w:szCs w:val="24"/>
                <w:lang w:eastAsia="zh-CN"/>
              </w:rPr>
              <w:t>的</w:t>
            </w:r>
            <w:proofErr w:type="spellStart"/>
            <w:r>
              <w:rPr>
                <w:rFonts w:ascii="仿宋" w:eastAsia="仿宋" w:hAnsi="仿宋" w:cs="仿宋" w:hint="eastAsia"/>
                <w:bCs/>
                <w:sz w:val="24"/>
                <w:szCs w:val="24"/>
              </w:rPr>
              <w:t>管线</w:t>
            </w:r>
            <w:proofErr w:type="spellEnd"/>
            <w:r>
              <w:rPr>
                <w:rFonts w:ascii="仿宋" w:eastAsia="仿宋" w:hAnsi="仿宋" w:cs="仿宋" w:hint="eastAsia"/>
                <w:bCs/>
                <w:sz w:val="24"/>
                <w:szCs w:val="24"/>
                <w:lang w:eastAsia="zh-CN"/>
              </w:rPr>
              <w:t>占比q5a</w:t>
            </w:r>
          </w:p>
        </w:tc>
        <w:tc>
          <w:tcPr>
            <w:tcW w:w="6408" w:type="dxa"/>
            <w:shd w:val="clear" w:color="auto" w:fill="auto"/>
            <w:vAlign w:val="center"/>
          </w:tcPr>
          <w:p w14:paraId="6C826D23" w14:textId="77777777" w:rsidR="001E3E2B" w:rsidRDefault="00000000">
            <w:pPr>
              <w:spacing w:line="288" w:lineRule="auto"/>
              <w:jc w:val="center"/>
              <w:rPr>
                <w:rFonts w:ascii="仿宋" w:eastAsia="仿宋" w:hAnsi="仿宋" w:cs="仿宋"/>
                <w:bCs/>
                <w:sz w:val="24"/>
                <w:szCs w:val="24"/>
                <w:lang w:eastAsia="zh-CN"/>
              </w:rPr>
            </w:pPr>
            <w:r>
              <w:rPr>
                <w:rFonts w:ascii="仿宋" w:eastAsia="仿宋" w:hAnsi="仿宋" w:cs="仿宋" w:hint="eastAsia"/>
                <w:bCs/>
                <w:sz w:val="24"/>
                <w:szCs w:val="24"/>
                <w:lang w:eastAsia="zh-CN"/>
              </w:rPr>
              <w:t>q5a=αLq5a/Lg</w:t>
            </w:r>
          </w:p>
          <w:p w14:paraId="62A1C5C8" w14:textId="77777777" w:rsidR="001E3E2B" w:rsidRDefault="00000000">
            <w:pPr>
              <w:spacing w:line="288" w:lineRule="auto"/>
              <w:ind w:firstLineChars="200" w:firstLine="480"/>
              <w:jc w:val="left"/>
              <w:rPr>
                <w:rFonts w:ascii="仿宋" w:eastAsia="仿宋" w:hAnsi="仿宋" w:cs="仿宋"/>
                <w:bCs/>
                <w:sz w:val="24"/>
                <w:szCs w:val="24"/>
                <w:lang w:eastAsia="zh-CN"/>
              </w:rPr>
            </w:pPr>
            <w:r>
              <w:rPr>
                <w:rFonts w:ascii="仿宋" w:eastAsia="仿宋" w:hAnsi="仿宋" w:cs="仿宋" w:hint="eastAsia"/>
                <w:bCs/>
                <w:sz w:val="24"/>
                <w:szCs w:val="24"/>
                <w:lang w:eastAsia="zh-CN"/>
              </w:rPr>
              <w:t>Lq5a--各层与结构体分离的线管长度之</w:t>
            </w:r>
            <w:proofErr w:type="gramStart"/>
            <w:r>
              <w:rPr>
                <w:rFonts w:ascii="仿宋" w:eastAsia="仿宋" w:hAnsi="仿宋" w:cs="仿宋" w:hint="eastAsia"/>
                <w:bCs/>
                <w:sz w:val="24"/>
                <w:szCs w:val="24"/>
                <w:lang w:eastAsia="zh-CN"/>
              </w:rPr>
              <w:t>和</w:t>
            </w:r>
            <w:proofErr w:type="gramEnd"/>
          </w:p>
          <w:p w14:paraId="732D8369" w14:textId="77777777" w:rsidR="001E3E2B" w:rsidRDefault="00000000">
            <w:pPr>
              <w:spacing w:line="288" w:lineRule="auto"/>
              <w:ind w:firstLineChars="300" w:firstLine="720"/>
              <w:jc w:val="left"/>
              <w:rPr>
                <w:rFonts w:ascii="仿宋" w:eastAsia="仿宋" w:hAnsi="仿宋" w:cs="仿宋"/>
                <w:bCs/>
                <w:sz w:val="24"/>
                <w:szCs w:val="24"/>
                <w:lang w:eastAsia="zh-CN"/>
              </w:rPr>
            </w:pPr>
            <w:r>
              <w:rPr>
                <w:rFonts w:ascii="仿宋" w:eastAsia="仿宋" w:hAnsi="仿宋" w:cs="仿宋" w:hint="eastAsia"/>
                <w:bCs/>
                <w:sz w:val="24"/>
                <w:szCs w:val="24"/>
                <w:lang w:eastAsia="zh-CN"/>
              </w:rPr>
              <w:t>Lg--各层线管长度之</w:t>
            </w:r>
            <w:proofErr w:type="gramStart"/>
            <w:r>
              <w:rPr>
                <w:rFonts w:ascii="仿宋" w:eastAsia="仿宋" w:hAnsi="仿宋" w:cs="仿宋" w:hint="eastAsia"/>
                <w:bCs/>
                <w:sz w:val="24"/>
                <w:szCs w:val="24"/>
                <w:lang w:eastAsia="zh-CN"/>
              </w:rPr>
              <w:t>和</w:t>
            </w:r>
            <w:proofErr w:type="gramEnd"/>
          </w:p>
          <w:p w14:paraId="341759B7" w14:textId="77777777" w:rsidR="001E3E2B" w:rsidRDefault="00000000">
            <w:pPr>
              <w:spacing w:line="288" w:lineRule="auto"/>
              <w:ind w:firstLineChars="300" w:firstLine="720"/>
              <w:jc w:val="left"/>
              <w:rPr>
                <w:rFonts w:ascii="仿宋" w:eastAsia="仿宋" w:hAnsi="仿宋" w:cs="仿宋"/>
                <w:bCs/>
                <w:sz w:val="24"/>
                <w:szCs w:val="24"/>
                <w:lang w:eastAsia="zh-CN"/>
              </w:rPr>
            </w:pPr>
            <w:r>
              <w:rPr>
                <w:rFonts w:ascii="仿宋" w:eastAsia="仿宋" w:hAnsi="仿宋" w:cs="仿宋" w:hint="eastAsia"/>
                <w:bCs/>
                <w:sz w:val="24"/>
                <w:szCs w:val="24"/>
                <w:lang w:eastAsia="zh-CN"/>
              </w:rPr>
              <w:t>α--修正系数</w:t>
            </w:r>
          </w:p>
          <w:p w14:paraId="7ED9A402" w14:textId="77777777" w:rsidR="001E3E2B" w:rsidRDefault="00000000">
            <w:pPr>
              <w:spacing w:line="288" w:lineRule="auto"/>
              <w:jc w:val="left"/>
              <w:rPr>
                <w:rFonts w:ascii="仿宋" w:eastAsia="仿宋" w:hAnsi="仿宋" w:cs="仿宋"/>
                <w:bCs/>
                <w:sz w:val="24"/>
                <w:szCs w:val="24"/>
                <w:lang w:eastAsia="zh-CN"/>
              </w:rPr>
            </w:pPr>
            <w:r>
              <w:rPr>
                <w:rFonts w:ascii="仿宋" w:eastAsia="仿宋" w:hAnsi="仿宋" w:cs="仿宋" w:hint="eastAsia"/>
                <w:bCs/>
                <w:sz w:val="24"/>
                <w:szCs w:val="24"/>
                <w:lang w:eastAsia="zh-CN"/>
              </w:rPr>
              <w:t>注：1.居住建筑中，仅计算户内给水管、弱电管、220V电管。当控制开关及</w:t>
            </w:r>
            <w:proofErr w:type="gramStart"/>
            <w:r>
              <w:rPr>
                <w:rFonts w:ascii="仿宋" w:eastAsia="仿宋" w:hAnsi="仿宋" w:cs="仿宋" w:hint="eastAsia"/>
                <w:bCs/>
                <w:sz w:val="24"/>
                <w:szCs w:val="24"/>
                <w:lang w:eastAsia="zh-CN"/>
              </w:rPr>
              <w:t>弱电均</w:t>
            </w:r>
            <w:proofErr w:type="gramEnd"/>
            <w:r>
              <w:rPr>
                <w:rFonts w:ascii="仿宋" w:eastAsia="仿宋" w:hAnsi="仿宋" w:cs="仿宋" w:hint="eastAsia"/>
                <w:bCs/>
                <w:sz w:val="24"/>
                <w:szCs w:val="24"/>
                <w:lang w:eastAsia="zh-CN"/>
              </w:rPr>
              <w:t>采用无线方式时，修正系数α为1.2。</w:t>
            </w:r>
            <w:r>
              <w:rPr>
                <w:rFonts w:ascii="仿宋" w:eastAsia="仿宋" w:hAnsi="仿宋" w:cs="仿宋" w:hint="eastAsia"/>
                <w:bCs/>
                <w:sz w:val="24"/>
                <w:szCs w:val="24"/>
                <w:lang w:eastAsia="zh-CN"/>
              </w:rPr>
              <w:br/>
              <w:t xml:space="preserve">    2.公共建筑和工业建筑中，仅计算室内各层给水管、消防管、220V电管。</w:t>
            </w:r>
            <w:r>
              <w:rPr>
                <w:rFonts w:ascii="仿宋" w:eastAsia="仿宋" w:hAnsi="仿宋" w:cs="仿宋" w:hint="eastAsia"/>
                <w:bCs/>
                <w:sz w:val="24"/>
                <w:szCs w:val="24"/>
                <w:lang w:eastAsia="zh-CN"/>
              </w:rPr>
              <w:br/>
              <w:t xml:space="preserve">    3.单独设置了集中埋设区域且便于更换的部分可纳入Lq5a计算。</w:t>
            </w:r>
          </w:p>
        </w:tc>
      </w:tr>
    </w:tbl>
    <w:p w14:paraId="0A7105BA" w14:textId="77777777" w:rsidR="001E3E2B" w:rsidRDefault="001E3E2B">
      <w:pPr>
        <w:rPr>
          <w:lang w:eastAsia="zh-CN"/>
        </w:rPr>
      </w:pPr>
    </w:p>
    <w:p w14:paraId="2CF56B8A" w14:textId="77777777" w:rsidR="001E3E2B" w:rsidRDefault="001E3E2B">
      <w:pPr>
        <w:rPr>
          <w:lang w:eastAsia="zh-CN"/>
        </w:rPr>
      </w:pPr>
    </w:p>
    <w:sectPr w:rsidR="001E3E2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F20C" w14:textId="77777777" w:rsidR="00C928C2" w:rsidRDefault="00C928C2">
      <w:r>
        <w:separator/>
      </w:r>
    </w:p>
  </w:endnote>
  <w:endnote w:type="continuationSeparator" w:id="0">
    <w:p w14:paraId="0EA4FF47" w14:textId="77777777" w:rsidR="00C928C2" w:rsidRDefault="00C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3C46" w14:textId="77777777" w:rsidR="001E3E2B" w:rsidRDefault="00000000">
    <w:pPr>
      <w:pStyle w:val="a4"/>
    </w:pPr>
    <w:r>
      <w:rPr>
        <w:noProof/>
      </w:rPr>
      <mc:AlternateContent>
        <mc:Choice Requires="wps">
          <w:drawing>
            <wp:anchor distT="0" distB="0" distL="114300" distR="114300" simplePos="0" relativeHeight="251659264" behindDoc="0" locked="0" layoutInCell="1" allowOverlap="1" wp14:anchorId="3C659D84" wp14:editId="2158A5D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F47F4" w14:textId="77777777" w:rsidR="001E3E2B"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659D8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0DF47F4" w14:textId="77777777" w:rsidR="001E3E2B"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4931A" w14:textId="77777777" w:rsidR="00C928C2" w:rsidRDefault="00C928C2">
      <w:r>
        <w:separator/>
      </w:r>
    </w:p>
  </w:footnote>
  <w:footnote w:type="continuationSeparator" w:id="0">
    <w:p w14:paraId="2E0D5C68" w14:textId="77777777" w:rsidR="00C928C2" w:rsidRDefault="00C92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11AFE8"/>
    <w:multiLevelType w:val="singleLevel"/>
    <w:tmpl w:val="D611AFE8"/>
    <w:lvl w:ilvl="0">
      <w:start w:val="2"/>
      <w:numFmt w:val="decimal"/>
      <w:lvlText w:val="%1."/>
      <w:lvlJc w:val="left"/>
      <w:pPr>
        <w:tabs>
          <w:tab w:val="left" w:pos="312"/>
        </w:tabs>
      </w:pPr>
    </w:lvl>
  </w:abstractNum>
  <w:abstractNum w:abstractNumId="1" w15:restartNumberingAfterBreak="0">
    <w:nsid w:val="67274428"/>
    <w:multiLevelType w:val="singleLevel"/>
    <w:tmpl w:val="67274428"/>
    <w:lvl w:ilvl="0">
      <w:start w:val="1"/>
      <w:numFmt w:val="decimal"/>
      <w:suff w:val="nothing"/>
      <w:lvlText w:val="%1、"/>
      <w:lvlJc w:val="left"/>
    </w:lvl>
  </w:abstractNum>
  <w:num w:numId="1" w16cid:durableId="1629317885">
    <w:abstractNumId w:val="1"/>
  </w:num>
  <w:num w:numId="2" w16cid:durableId="46755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MwMzAzZDFkN2I4ZjUyNzAxOTc4N2ZjMmE4OWY5OTYifQ=="/>
  </w:docVars>
  <w:rsids>
    <w:rsidRoot w:val="04047AD7"/>
    <w:rsid w:val="BFF80763"/>
    <w:rsid w:val="DEDD45E7"/>
    <w:rsid w:val="E1F761A5"/>
    <w:rsid w:val="E7F3FD43"/>
    <w:rsid w:val="FBBF8825"/>
    <w:rsid w:val="FD3EE923"/>
    <w:rsid w:val="FFFBD7EE"/>
    <w:rsid w:val="FFFDED6E"/>
    <w:rsid w:val="001E3E2B"/>
    <w:rsid w:val="0029594F"/>
    <w:rsid w:val="00416963"/>
    <w:rsid w:val="00C928C2"/>
    <w:rsid w:val="016A347B"/>
    <w:rsid w:val="02704AC1"/>
    <w:rsid w:val="0385295F"/>
    <w:rsid w:val="03A5079A"/>
    <w:rsid w:val="04047AD7"/>
    <w:rsid w:val="044016F9"/>
    <w:rsid w:val="048F51B7"/>
    <w:rsid w:val="05485881"/>
    <w:rsid w:val="05B80C59"/>
    <w:rsid w:val="05E51322"/>
    <w:rsid w:val="08430582"/>
    <w:rsid w:val="0923288D"/>
    <w:rsid w:val="0ADF3614"/>
    <w:rsid w:val="0DC24E06"/>
    <w:rsid w:val="0EC36F8B"/>
    <w:rsid w:val="0FF9577E"/>
    <w:rsid w:val="115A2A08"/>
    <w:rsid w:val="11E332E6"/>
    <w:rsid w:val="11FB39B4"/>
    <w:rsid w:val="1321512E"/>
    <w:rsid w:val="1392658B"/>
    <w:rsid w:val="14352EEA"/>
    <w:rsid w:val="15B036FB"/>
    <w:rsid w:val="16175528"/>
    <w:rsid w:val="164329AE"/>
    <w:rsid w:val="16ED6E01"/>
    <w:rsid w:val="17E00DC4"/>
    <w:rsid w:val="18270280"/>
    <w:rsid w:val="18E473A1"/>
    <w:rsid w:val="19547750"/>
    <w:rsid w:val="1A0A7547"/>
    <w:rsid w:val="1A8F6D7A"/>
    <w:rsid w:val="1B0D7929"/>
    <w:rsid w:val="1B3E5305"/>
    <w:rsid w:val="226118D9"/>
    <w:rsid w:val="22762D3E"/>
    <w:rsid w:val="22A87507"/>
    <w:rsid w:val="23AE73B0"/>
    <w:rsid w:val="247F0E0D"/>
    <w:rsid w:val="271433BD"/>
    <w:rsid w:val="28891A44"/>
    <w:rsid w:val="28F827CB"/>
    <w:rsid w:val="2A336250"/>
    <w:rsid w:val="2A48258A"/>
    <w:rsid w:val="2B193698"/>
    <w:rsid w:val="2C1D4AC2"/>
    <w:rsid w:val="2E2B25EC"/>
    <w:rsid w:val="2E7B57D2"/>
    <w:rsid w:val="304E16EE"/>
    <w:rsid w:val="33155E5B"/>
    <w:rsid w:val="33BC2E13"/>
    <w:rsid w:val="33CA3782"/>
    <w:rsid w:val="356821EC"/>
    <w:rsid w:val="36B424C7"/>
    <w:rsid w:val="37086810"/>
    <w:rsid w:val="38444411"/>
    <w:rsid w:val="387B329C"/>
    <w:rsid w:val="39C26CA9"/>
    <w:rsid w:val="39CE564E"/>
    <w:rsid w:val="3BAD4103"/>
    <w:rsid w:val="3E1A1FCA"/>
    <w:rsid w:val="446C43E1"/>
    <w:rsid w:val="48082673"/>
    <w:rsid w:val="4860600B"/>
    <w:rsid w:val="48853CC3"/>
    <w:rsid w:val="49D24CE6"/>
    <w:rsid w:val="4A970E09"/>
    <w:rsid w:val="4B38501D"/>
    <w:rsid w:val="4C001FDF"/>
    <w:rsid w:val="4E222829"/>
    <w:rsid w:val="4F913EC4"/>
    <w:rsid w:val="4FCE302E"/>
    <w:rsid w:val="4FD33566"/>
    <w:rsid w:val="51B86AD1"/>
    <w:rsid w:val="539C254E"/>
    <w:rsid w:val="5554301A"/>
    <w:rsid w:val="58443253"/>
    <w:rsid w:val="584F4401"/>
    <w:rsid w:val="589F3515"/>
    <w:rsid w:val="5D673BDB"/>
    <w:rsid w:val="5E4F2952"/>
    <w:rsid w:val="5F3A53B0"/>
    <w:rsid w:val="5F9F7FA4"/>
    <w:rsid w:val="5FC012F0"/>
    <w:rsid w:val="60082DB8"/>
    <w:rsid w:val="64504D2E"/>
    <w:rsid w:val="65620AFA"/>
    <w:rsid w:val="6683531D"/>
    <w:rsid w:val="684D7F02"/>
    <w:rsid w:val="69347744"/>
    <w:rsid w:val="69F83E9D"/>
    <w:rsid w:val="6A136F29"/>
    <w:rsid w:val="6B817F03"/>
    <w:rsid w:val="6B8412F5"/>
    <w:rsid w:val="6EDC3D8E"/>
    <w:rsid w:val="6EE76AB8"/>
    <w:rsid w:val="6FDFF9D5"/>
    <w:rsid w:val="70F25AEA"/>
    <w:rsid w:val="71364C6B"/>
    <w:rsid w:val="713E4915"/>
    <w:rsid w:val="7358775B"/>
    <w:rsid w:val="73AB7F34"/>
    <w:rsid w:val="79D833A4"/>
    <w:rsid w:val="7C765A02"/>
    <w:rsid w:val="7CB2612E"/>
    <w:rsid w:val="7D5854B5"/>
    <w:rsid w:val="7DDB186C"/>
    <w:rsid w:val="7E5F7BE3"/>
    <w:rsid w:val="7EFC7C97"/>
    <w:rsid w:val="7F60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1A6DB"/>
  <w15:docId w15:val="{41484351-1DD2-414F-ADDD-938A671D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Calibri" w:eastAsia="Calibri" w:hAnsi="Calibri" w:cs="黑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a0"/>
    <w:qFormat/>
    <w:rPr>
      <w:rFonts w:ascii="宋体" w:eastAsia="宋体" w:hAnsi="宋体" w:cs="宋体" w:hint="eastAsia"/>
      <w:i/>
      <w:color w:val="FF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819</Words>
  <Characters>4670</Characters>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lastModifiedBy>
  <cp:lastPrinted>2023-12-22T16:10:00Z</cp:lastPrinted>
  <dcterms:created xsi:type="dcterms:W3CDTF">2023-12-25T02:22:00Z</dcterms:created>
  <dcterms:modified xsi:type="dcterms:W3CDTF">2023-12-25T02:22:00Z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BDA574EACC0A4F4D9851B802CEA0380C_13</vt:lpwstr>
  </property>
</Properties>
</file>