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80" w:lineRule="atLeast"/>
        <w:ind w:left="0" w:right="0" w:firstLine="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lang w:val="en-US" w:eastAsia="zh-CN" w:bidi="ar"/>
        </w:rPr>
        <w:t>附件</w:t>
      </w:r>
      <w:r>
        <w:rPr>
          <w:rFonts w:hint="default" w:ascii="Times New Roman" w:hAnsi="Times New Roman" w:cs="Times New Roman" w:eastAsiaTheme="minorEastAsia"/>
          <w:i w:val="0"/>
          <w:iCs w:val="0"/>
          <w:caps w:val="0"/>
          <w:color w:val="000000"/>
          <w:spacing w:val="0"/>
          <w:kern w:val="0"/>
          <w:sz w:val="32"/>
          <w:szCs w:val="32"/>
          <w:lang w:val="en-US" w:eastAsia="zh-CN" w:bidi="ar"/>
        </w:rPr>
        <w:t>2</w:t>
      </w:r>
    </w:p>
    <w:p>
      <w:pPr>
        <w:keepNext w:val="0"/>
        <w:keepLines w:val="0"/>
        <w:widowControl/>
        <w:suppressLineNumbers w:val="0"/>
        <w:spacing w:before="0" w:beforeAutospacing="0" w:after="0" w:afterAutospacing="0" w:line="580" w:lineRule="atLeast"/>
        <w:ind w:left="0" w:right="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80" w:lineRule="atLeast"/>
        <w:ind w:left="0" w:right="0" w:firstLine="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允许占用生态保护红线的国家</w:t>
      </w:r>
    </w:p>
    <w:p>
      <w:pPr>
        <w:keepNext w:val="0"/>
        <w:keepLines w:val="0"/>
        <w:widowControl/>
        <w:suppressLineNumbers w:val="0"/>
        <w:spacing w:before="0" w:beforeAutospacing="0" w:after="0" w:afterAutospacing="0" w:line="580" w:lineRule="atLeast"/>
        <w:ind w:left="0" w:right="0" w:firstLine="0"/>
        <w:jc w:val="center"/>
        <w:rPr>
          <w:rFonts w:hint="default" w:ascii="Calibri" w:hAnsi="Calibri" w:cs="Calibri"/>
          <w:sz w:val="21"/>
          <w:szCs w:val="21"/>
        </w:rPr>
      </w:pPr>
      <w:bookmarkStart w:id="0" w:name="_GoBack"/>
      <w:bookmarkEnd w:id="0"/>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重大项目范围</w:t>
      </w:r>
    </w:p>
    <w:p>
      <w:pPr>
        <w:keepNext w:val="0"/>
        <w:keepLines w:val="0"/>
        <w:widowControl/>
        <w:suppressLineNumbers w:val="0"/>
        <w:spacing w:before="0" w:beforeAutospacing="0" w:after="0" w:afterAutospacing="0" w:line="580" w:lineRule="atLeast"/>
        <w:ind w:left="0" w:right="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1"/>
          <w:szCs w:val="21"/>
          <w:lang w:val="en-US" w:eastAsia="zh-CN" w:bidi="ar"/>
        </w:rPr>
        <w:t> </w:t>
      </w:r>
    </w:p>
    <w:p>
      <w:pPr>
        <w:keepNext w:val="0"/>
        <w:keepLines w:val="0"/>
        <w:widowControl/>
        <w:suppressLineNumbers w:val="0"/>
        <w:spacing w:before="0" w:beforeAutospacing="0" w:after="0" w:afterAutospacing="0" w:line="580" w:lineRule="atLeast"/>
        <w:ind w:left="0" w:right="0" w:firstLine="64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_GB2312" w:hAnsi="Calibri" w:eastAsia="仿宋_GB2312" w:cs="仿宋_GB2312"/>
          <w:i w:val="0"/>
          <w:iCs w:val="0"/>
          <w:caps w:val="0"/>
          <w:color w:val="000000"/>
          <w:spacing w:val="0"/>
          <w:kern w:val="0"/>
          <w:sz w:val="32"/>
          <w:szCs w:val="32"/>
          <w:lang w:val="en-US" w:eastAsia="zh-CN" w:bidi="ar"/>
        </w:rPr>
        <w:t>党中央、国务院发布文件或批准规划中明确具体名称的项目和国务院批准的项目。</w:t>
      </w:r>
    </w:p>
    <w:p>
      <w:pPr>
        <w:keepNext w:val="0"/>
        <w:keepLines w:val="0"/>
        <w:widowControl/>
        <w:suppressLineNumbers w:val="0"/>
        <w:spacing w:before="0" w:beforeAutospacing="0" w:after="0" w:afterAutospacing="0" w:line="580" w:lineRule="atLeast"/>
        <w:ind w:left="0" w:right="0" w:firstLine="64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_GB2312" w:hAnsi="Calibri" w:eastAsia="仿宋_GB2312" w:cs="仿宋_GB2312"/>
          <w:i w:val="0"/>
          <w:iCs w:val="0"/>
          <w:caps w:val="0"/>
          <w:color w:val="000000"/>
          <w:spacing w:val="0"/>
          <w:kern w:val="0"/>
          <w:sz w:val="32"/>
          <w:szCs w:val="32"/>
          <w:lang w:val="en-US" w:eastAsia="zh-CN" w:bidi="ar"/>
        </w:rPr>
        <w:t>中央军委及其有关部门批准的军事国防项目。</w:t>
      </w:r>
    </w:p>
    <w:p>
      <w:pPr>
        <w:keepNext w:val="0"/>
        <w:keepLines w:val="0"/>
        <w:widowControl/>
        <w:suppressLineNumbers w:val="0"/>
        <w:spacing w:before="0" w:beforeAutospacing="0" w:after="0" w:afterAutospacing="0" w:line="580" w:lineRule="atLeast"/>
        <w:ind w:left="0" w:right="0" w:firstLine="64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_GB2312" w:hAnsi="Calibri" w:eastAsia="仿宋_GB2312" w:cs="仿宋_GB2312"/>
          <w:i w:val="0"/>
          <w:iCs w:val="0"/>
          <w:caps w:val="0"/>
          <w:color w:val="000000"/>
          <w:spacing w:val="0"/>
          <w:kern w:val="0"/>
          <w:sz w:val="32"/>
          <w:szCs w:val="32"/>
          <w:lang w:val="en-US" w:eastAsia="zh-CN" w:bidi="ar"/>
        </w:rPr>
        <w:t>国家级规划（指国务院及其有关部门正式颁布）明确的交通、水利项目。</w:t>
      </w:r>
    </w:p>
    <w:p>
      <w:pPr>
        <w:keepNext w:val="0"/>
        <w:keepLines w:val="0"/>
        <w:widowControl/>
        <w:suppressLineNumbers w:val="0"/>
        <w:spacing w:before="0" w:beforeAutospacing="0" w:after="0" w:afterAutospacing="0" w:line="580" w:lineRule="atLeast"/>
        <w:ind w:left="0" w:right="0" w:firstLine="64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仿宋_GB2312" w:hAnsi="Calibri" w:eastAsia="仿宋_GB2312" w:cs="仿宋_GB2312"/>
          <w:i w:val="0"/>
          <w:iCs w:val="0"/>
          <w:caps w:val="0"/>
          <w:color w:val="000000"/>
          <w:spacing w:val="0"/>
          <w:kern w:val="0"/>
          <w:sz w:val="32"/>
          <w:szCs w:val="32"/>
          <w:lang w:val="en-US" w:eastAsia="zh-CN" w:bidi="ar"/>
        </w:rPr>
        <w:t>国家级规划明确的电网项目，国家级规划明确的且符合国家产业政策的能源矿产勘查开采、油气管线、水电、核电项目。</w:t>
      </w:r>
    </w:p>
    <w:p>
      <w:pPr>
        <w:keepNext w:val="0"/>
        <w:keepLines w:val="0"/>
        <w:widowControl/>
        <w:suppressLineNumbers w:val="0"/>
        <w:spacing w:before="0" w:beforeAutospacing="0" w:after="0" w:afterAutospacing="0" w:line="580" w:lineRule="atLeast"/>
        <w:ind w:left="0" w:right="0" w:firstLine="64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仿宋_GB2312" w:hAnsi="Calibri" w:eastAsia="仿宋_GB2312" w:cs="仿宋_GB2312"/>
          <w:i w:val="0"/>
          <w:iCs w:val="0"/>
          <w:caps w:val="0"/>
          <w:color w:val="000000"/>
          <w:spacing w:val="0"/>
          <w:kern w:val="0"/>
          <w:sz w:val="32"/>
          <w:szCs w:val="32"/>
          <w:lang w:val="en-US" w:eastAsia="zh-CN" w:bidi="ar"/>
        </w:rPr>
        <w:t>为贯彻落实党中央、国务院重大决策部署，国务院投资主管部门或国务院投资主管部门会同有关部门确认的交通、能源、水利等基础设施项目。</w:t>
      </w:r>
    </w:p>
    <w:p>
      <w:pPr>
        <w:keepNext w:val="0"/>
        <w:keepLines w:val="0"/>
        <w:widowControl/>
        <w:suppressLineNumbers w:val="0"/>
        <w:spacing w:before="0" w:beforeAutospacing="0" w:after="0" w:afterAutospacing="0" w:line="580" w:lineRule="atLeast"/>
        <w:ind w:left="0" w:right="0" w:firstLine="64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6.</w:t>
      </w:r>
      <w:r>
        <w:rPr>
          <w:rFonts w:hint="eastAsia" w:ascii="仿宋_GB2312" w:hAnsi="Calibri" w:eastAsia="仿宋_GB2312" w:cs="仿宋_GB2312"/>
          <w:i w:val="0"/>
          <w:iCs w:val="0"/>
          <w:caps w:val="0"/>
          <w:color w:val="000000"/>
          <w:spacing w:val="0"/>
          <w:kern w:val="0"/>
          <w:sz w:val="32"/>
          <w:szCs w:val="32"/>
          <w:lang w:val="en-US" w:eastAsia="zh-CN" w:bidi="ar"/>
        </w:rPr>
        <w:t>按照国家重大项目用地保障工作机制有关要求，国家发展改革委会同有关部门确认的需中央加大建设用地保障力度，确实难以避让的国家重大项目。</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i w:val="0"/>
          <w:iCs w:val="0"/>
          <w:caps w:val="0"/>
          <w:color w:val="000000"/>
          <w:spacing w:val="0"/>
          <w:kern w:val="0"/>
          <w:sz w:val="21"/>
          <w:szCs w:val="21"/>
          <w:lang w:val="en-US" w:eastAsia="zh-CN" w:bidi="ar"/>
        </w:rPr>
        <w:t>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14832"/>
    <w:rsid w:val="66414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2023-11-29T07:50:00Z</dcterms:created>
  <dc:creator>邱展聪</dc:creator>
  <cp:lastModifiedBy>邱展聪</cp:lastModifiedBy>
  <dcterms:modified xsi:type="dcterms:W3CDTF">2023-11-29T07:51:49Z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931D3110E42B435F82EFADDF561DCD2F</vt:lpwstr>
  </property>
</Properties>
</file>