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内蒙古自治区建筑节能技术及产品推广、限制和禁止使用技术目录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推荐情况统计表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 xml:space="preserve">）：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联系人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 xml:space="preserve">：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联系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：</w:t>
      </w:r>
    </w:p>
    <w:tbl>
      <w:tblPr>
        <w:tblStyle w:val="5"/>
        <w:tblW w:w="14983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4"/>
        <w:gridCol w:w="3376"/>
        <w:gridCol w:w="2910"/>
        <w:gridCol w:w="2145"/>
        <w:gridCol w:w="3795"/>
        <w:gridCol w:w="19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申请单位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技术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产品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类型</w:t>
            </w:r>
          </w:p>
          <w:p>
            <w:pPr>
              <w:pStyle w:val="2"/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（推广、限制、禁止）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技术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产品名称</w:t>
            </w:r>
          </w:p>
        </w:tc>
        <w:tc>
          <w:tcPr>
            <w:tcW w:w="3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技术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产品类别</w:t>
            </w:r>
          </w:p>
          <w:p>
            <w:pPr>
              <w:pStyle w:val="2"/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eastAsia="zh-CN"/>
              </w:rPr>
              <w:t>（技术、产品、工艺、设备 ）</w:t>
            </w: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联系人及电话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1460"/>
        </w:tabs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542" w:right="1440" w:bottom="1542" w:left="1440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DejaVu Math TeX Gyre">
    <w:altName w:val="Minion Pro Med"/>
    <w:panose1 w:val="02000503000000000000"/>
    <w:charset w:val="00"/>
    <w:family w:val="auto"/>
    <w:pitch w:val="default"/>
    <w:sig w:usb0="00000000" w:usb1="00000000" w:usb2="02000000" w:usb3="00000000" w:csb0="60000193" w:csb1="0DD4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ion Pro Med">
    <w:panose1 w:val="02040503050306020203"/>
    <w:charset w:val="00"/>
    <w:family w:val="auto"/>
    <w:pitch w:val="default"/>
    <w:sig w:usb0="60000287" w:usb1="00000001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4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A6E36"/>
    <w:rsid w:val="635A6E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footer"/>
    <w:basedOn w:val="1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2023-11-17T08:00:00Z</dcterms:created>
  <dc:creator>lenovo</dc:creator>
  <cp:lastModifiedBy>lenovo</cp:lastModifiedBy>
  <dcterms:modified xsi:type="dcterms:W3CDTF">2023-11-17T08:01:39Z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