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both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snapToGrid w:val="0"/>
        <w:spacing w:line="660" w:lineRule="exact"/>
        <w:jc w:val="both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napToGrid w:val="0"/>
        <w:spacing w:line="66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企业资质核查意见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宋体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住房城乡建设部建筑市场监管司：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XXXX公司(统一社会信用代码：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"/>
        </w:rPr>
        <w:t>xxxx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)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曾在我单位申请办理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highlight w:val="none"/>
          <w:lang w:val="en-US" w:eastAsia="zh-CN"/>
        </w:rPr>
        <w:t>__________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资质（证书变更、新申请、升级、增项、重组分立合并、跨省变更、延续）。经我单位审查，该企业在申请上述资质许可事项时，净资产、人员、代表工程业绩等方面均满足相关法律法规和资质标准要求，且申请材料完整保存。我单位对核准结果负责。经动态核查合格，同意该企业向住房城乡建设部申请办理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highlight w:val="none"/>
          <w:lang w:val="en-US" w:eastAsia="zh-CN"/>
        </w:rPr>
        <w:t>___________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业务。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责任人：            经办人：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联系方式：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    浙江省住房和城乡建设厅</w:t>
      </w:r>
    </w:p>
    <w:p>
      <w:pPr>
        <w:snapToGrid w:val="0"/>
        <w:spacing w:line="6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        202 年  月  日</w:t>
      </w:r>
    </w:p>
    <w:p>
      <w:pPr>
        <w:pStyle w:val="4"/>
        <w:ind w:firstLine="280" w:firstLineChars="1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993050A-C5CC-4037-BC60-056A4818D8C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8B0E709-E3A7-4D54-9E4B-654DA8EB723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A4B86A9-0B07-47F0-B2E5-D2BA498A6C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51EF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unhideWhenUsed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2023-11-14T03:17:30Z</dcterms:created>
  <dc:creator>Administrator</dc:creator>
  <cp:lastModifiedBy>chen</cp:lastModifiedBy>
  <dcterms:modified xsi:type="dcterms:W3CDTF">2023-11-14T03:17:53Z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F34B58D847B54CCD8BFC5FED6437D25E_12</vt:lpwstr>
  </property>
</Properties>
</file>